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Franklin Gothic Medium" w:hAnsi="Franklin Gothic Medium"/>
          <w:b/>
          <w:sz w:val="72"/>
        </w:rPr>
      </w:pPr>
    </w:p>
    <w:p>
      <w:pPr>
        <w:jc w:val="center"/>
        <w:rPr>
          <w:rFonts w:ascii="Franklin Gothic Medium" w:hAnsi="Franklin Gothic Medium"/>
          <w:b/>
          <w:sz w:val="72"/>
        </w:rPr>
      </w:pPr>
    </w:p>
    <w:p>
      <w:pPr>
        <w:jc w:val="center"/>
      </w:pPr>
      <w:r>
        <w:rPr>
          <w:rFonts w:ascii="Franklin Gothic Medium" w:hAnsi="Franklin Gothic Medium"/>
          <w:b/>
          <w:sz w:val="72"/>
        </w:rPr>
        <w:t>Operat</w:t>
      </w:r>
      <w:r>
        <w:rPr>
          <w:rFonts w:hint="eastAsia" w:ascii="Franklin Gothic Medium" w:hAnsi="Franklin Gothic Medium"/>
          <w:b/>
          <w:sz w:val="72"/>
        </w:rPr>
        <w:t>ion</w:t>
      </w:r>
      <w:r>
        <w:rPr>
          <w:rFonts w:ascii="Franklin Gothic Medium" w:hAnsi="Franklin Gothic Medium"/>
          <w:b/>
          <w:sz w:val="72"/>
        </w:rPr>
        <w:t xml:space="preserve"> Manual</w:t>
      </w: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jc w:val="center"/>
        <w:rPr>
          <w:rFonts w:hint="default"/>
          <w:lang w:val="en-US" w:eastAsia="zh-CN"/>
        </w:rPr>
      </w:pPr>
      <w:r>
        <w:rPr>
          <w:rFonts w:hint="eastAsia"/>
          <w:lang w:val="en-US" w:eastAsia="zh-CN"/>
        </w:rPr>
        <w:t xml:space="preserve">       </w:t>
      </w:r>
      <w:r>
        <w:rPr>
          <w:rFonts w:hint="default"/>
          <w:lang w:val="en-US" w:eastAsia="zh-CN"/>
        </w:rPr>
        <w:drawing>
          <wp:inline distT="0" distB="0" distL="114300" distR="114300">
            <wp:extent cx="5402580" cy="1577340"/>
            <wp:effectExtent l="0" t="0" r="7620" b="7620"/>
            <wp:docPr id="19" name="图片 19" descr="reb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reboot"/>
                    <pic:cNvPicPr>
                      <a:picLocks noChangeAspect="1"/>
                    </pic:cNvPicPr>
                  </pic:nvPicPr>
                  <pic:blipFill>
                    <a:blip r:embed="rId7"/>
                    <a:stretch>
                      <a:fillRect/>
                    </a:stretch>
                  </pic:blipFill>
                  <pic:spPr>
                    <a:xfrm>
                      <a:off x="0" y="0"/>
                      <a:ext cx="5402580" cy="1577340"/>
                    </a:xfrm>
                    <a:prstGeom prst="rect">
                      <a:avLst/>
                    </a:prstGeom>
                  </pic:spPr>
                </pic:pic>
              </a:graphicData>
            </a:graphic>
          </wp:inline>
        </w:drawing>
      </w: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jc w:val="center"/>
        <w:rPr>
          <w:rFonts w:hint="eastAsia" w:ascii="Arial" w:hAnsi="Arial" w:cs="Arial"/>
          <w:b/>
          <w:bCs/>
          <w:sz w:val="44"/>
          <w:szCs w:val="44"/>
        </w:rPr>
      </w:pPr>
      <w:r>
        <w:rPr>
          <w:rFonts w:hint="eastAsia" w:cs="Arial"/>
          <w:b/>
          <w:bCs/>
          <w:sz w:val="44"/>
          <w:szCs w:val="44"/>
          <w:lang w:val="en-US" w:eastAsia="zh-CN"/>
        </w:rPr>
        <w:t>RBM2000 MIG</w:t>
      </w:r>
      <w:r>
        <w:rPr>
          <w:rFonts w:hint="eastAsia" w:ascii="Arial" w:hAnsi="Arial" w:cs="Arial"/>
          <w:b/>
          <w:bCs/>
          <w:sz w:val="44"/>
          <w:szCs w:val="44"/>
        </w:rPr>
        <w:t xml:space="preserve"> Welding Machine</w:t>
      </w: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spacing w:line="360" w:lineRule="auto"/>
        <w:jc w:val="both"/>
        <w:rPr>
          <w:rFonts w:ascii="Arial" w:hAnsi="Arial" w:eastAsia="黑体" w:cs="Arial"/>
          <w:b/>
          <w:sz w:val="24"/>
        </w:rPr>
      </w:pPr>
      <w:r>
        <w:rPr>
          <w:rFonts w:hint="eastAsia" w:ascii="Arial" w:hAnsi="Arial" w:eastAsia="黑体" w:cs="Arial"/>
          <w:b/>
          <w:sz w:val="24"/>
        </w:rPr>
        <w:t>V</w:t>
      </w:r>
      <w:r>
        <w:rPr>
          <w:rFonts w:ascii="Arial" w:hAnsi="Arial" w:eastAsia="黑体" w:cs="Arial"/>
          <w:b/>
          <w:sz w:val="24"/>
        </w:rPr>
        <w:t>ersion</w:t>
      </w:r>
    </w:p>
    <w:p>
      <w:pPr>
        <w:bidi w:val="0"/>
        <w:rPr>
          <w:sz w:val="18"/>
          <w:szCs w:val="32"/>
        </w:rPr>
      </w:pPr>
      <w:r>
        <w:rPr>
          <w:sz w:val="18"/>
          <w:szCs w:val="32"/>
        </w:rPr>
        <w:t xml:space="preserve">Due to product version upgrades or other reasons, the contents of this document are not regularly updated. Unless otherwise agreed, this document is intended as a guide only and all statements, information and recommendations in this document do not constitute any guarantee, expressed or implied.The pictures in this document are for reference only. If the picture is different from the real one, then prevail in kind. </w:t>
      </w:r>
    </w:p>
    <w:p>
      <w:pPr>
        <w:pStyle w:val="2"/>
        <w:bidi w:val="0"/>
        <w:jc w:val="center"/>
        <w:rPr>
          <w:rFonts w:hint="default"/>
          <w:sz w:val="32"/>
          <w:szCs w:val="22"/>
          <w:lang w:val="en-US" w:eastAsia="zh-CN"/>
        </w:rPr>
      </w:pPr>
      <w:bookmarkStart w:id="0" w:name="_Toc13049"/>
      <w:bookmarkStart w:id="1" w:name="_Toc4182"/>
      <w:bookmarkStart w:id="2" w:name="_Toc26427"/>
      <w:r>
        <w:rPr>
          <w:rFonts w:hint="default"/>
          <w:sz w:val="32"/>
          <w:szCs w:val="22"/>
          <w:lang w:val="en-US" w:eastAsia="zh-CN"/>
        </w:rPr>
        <w:t>TABLE OF CONTENTS</w:t>
      </w:r>
      <w:bookmarkEnd w:id="0"/>
      <w:bookmarkEnd w:id="1"/>
      <w:bookmarkEnd w:id="2"/>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0"/>
        <w:gridCol w:w="1395"/>
        <w:gridCol w:w="1410"/>
        <w:gridCol w:w="1320"/>
        <w:gridCol w:w="2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1350" w:type="dxa"/>
          </w:tcPr>
          <w:p>
            <w:pPr>
              <w:rPr>
                <w:rFonts w:hint="default" w:ascii="Arial" w:hAnsi="Arial" w:cs="Arial"/>
                <w:sz w:val="18"/>
                <w:szCs w:val="18"/>
                <w:vertAlign w:val="baseline"/>
                <w:lang w:val="en-US" w:eastAsia="zh-CN"/>
              </w:rPr>
            </w:pPr>
            <w:r>
              <w:rPr>
                <w:rFonts w:hint="default" w:ascii="Arial" w:hAnsi="Arial" w:cs="Arial"/>
                <w:sz w:val="18"/>
                <w:szCs w:val="18"/>
              </w:rPr>
              <w:drawing>
                <wp:inline distT="0" distB="0" distL="114300" distR="114300">
                  <wp:extent cx="671830" cy="448945"/>
                  <wp:effectExtent l="0" t="0" r="13970" b="8255"/>
                  <wp:docPr id="175"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42"/>
                          <pic:cNvPicPr>
                            <a:picLocks noChangeAspect="1"/>
                          </pic:cNvPicPr>
                        </pic:nvPicPr>
                        <pic:blipFill>
                          <a:blip r:embed="rId8"/>
                          <a:stretch>
                            <a:fillRect/>
                          </a:stretch>
                        </pic:blipFill>
                        <pic:spPr>
                          <a:xfrm>
                            <a:off x="0" y="0"/>
                            <a:ext cx="671830" cy="448945"/>
                          </a:xfrm>
                          <a:prstGeom prst="rect">
                            <a:avLst/>
                          </a:prstGeom>
                          <a:noFill/>
                          <a:ln>
                            <a:noFill/>
                          </a:ln>
                        </pic:spPr>
                      </pic:pic>
                    </a:graphicData>
                  </a:graphic>
                </wp:inline>
              </w:drawing>
            </w:r>
          </w:p>
        </w:tc>
        <w:tc>
          <w:tcPr>
            <w:tcW w:w="1395" w:type="dxa"/>
          </w:tcPr>
          <w:p>
            <w:pPr>
              <w:rPr>
                <w:rFonts w:hint="default" w:ascii="Arial" w:hAnsi="Arial" w:cs="Arial"/>
                <w:sz w:val="18"/>
                <w:szCs w:val="18"/>
                <w:vertAlign w:val="baseline"/>
                <w:lang w:val="en-US" w:eastAsia="zh-CN"/>
              </w:rPr>
            </w:pPr>
            <w:r>
              <w:rPr>
                <w:rFonts w:hint="default" w:ascii="Arial" w:hAnsi="Arial" w:cs="Arial"/>
                <w:sz w:val="18"/>
                <w:szCs w:val="18"/>
              </w:rPr>
              <w:drawing>
                <wp:inline distT="0" distB="0" distL="114300" distR="114300">
                  <wp:extent cx="714375" cy="443230"/>
                  <wp:effectExtent l="0" t="0" r="1905" b="13970"/>
                  <wp:docPr id="177"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44"/>
                          <pic:cNvPicPr>
                            <a:picLocks noChangeAspect="1"/>
                          </pic:cNvPicPr>
                        </pic:nvPicPr>
                        <pic:blipFill>
                          <a:blip r:embed="rId9"/>
                          <a:stretch>
                            <a:fillRect/>
                          </a:stretch>
                        </pic:blipFill>
                        <pic:spPr>
                          <a:xfrm>
                            <a:off x="0" y="0"/>
                            <a:ext cx="714375" cy="443230"/>
                          </a:xfrm>
                          <a:prstGeom prst="rect">
                            <a:avLst/>
                          </a:prstGeom>
                          <a:noFill/>
                          <a:ln>
                            <a:noFill/>
                          </a:ln>
                        </pic:spPr>
                      </pic:pic>
                    </a:graphicData>
                  </a:graphic>
                </wp:inline>
              </w:drawing>
            </w:r>
          </w:p>
        </w:tc>
        <w:tc>
          <w:tcPr>
            <w:tcW w:w="1410" w:type="dxa"/>
          </w:tcPr>
          <w:p>
            <w:pPr>
              <w:rPr>
                <w:rFonts w:hint="default" w:ascii="Arial" w:hAnsi="Arial" w:cs="Arial"/>
                <w:sz w:val="18"/>
                <w:szCs w:val="18"/>
                <w:vertAlign w:val="baseline"/>
                <w:lang w:val="en-US" w:eastAsia="zh-CN"/>
              </w:rPr>
            </w:pPr>
            <w:r>
              <w:rPr>
                <w:rFonts w:hint="default" w:ascii="Arial" w:hAnsi="Arial" w:cs="Arial"/>
                <w:sz w:val="18"/>
                <w:szCs w:val="18"/>
              </w:rPr>
              <w:drawing>
                <wp:inline distT="0" distB="0" distL="114300" distR="114300">
                  <wp:extent cx="715010" cy="455295"/>
                  <wp:effectExtent l="0" t="0" r="1270" b="1905"/>
                  <wp:docPr id="17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45"/>
                          <pic:cNvPicPr>
                            <a:picLocks noChangeAspect="1"/>
                          </pic:cNvPicPr>
                        </pic:nvPicPr>
                        <pic:blipFill>
                          <a:blip r:embed="rId10"/>
                          <a:stretch>
                            <a:fillRect/>
                          </a:stretch>
                        </pic:blipFill>
                        <pic:spPr>
                          <a:xfrm>
                            <a:off x="0" y="0"/>
                            <a:ext cx="715010" cy="455295"/>
                          </a:xfrm>
                          <a:prstGeom prst="rect">
                            <a:avLst/>
                          </a:prstGeom>
                          <a:noFill/>
                          <a:ln>
                            <a:noFill/>
                          </a:ln>
                        </pic:spPr>
                      </pic:pic>
                    </a:graphicData>
                  </a:graphic>
                </wp:inline>
              </w:drawing>
            </w:r>
          </w:p>
        </w:tc>
        <w:tc>
          <w:tcPr>
            <w:tcW w:w="1320" w:type="dxa"/>
          </w:tcPr>
          <w:p>
            <w:pPr>
              <w:rPr>
                <w:rFonts w:hint="default" w:ascii="Arial" w:hAnsi="Arial" w:cs="Arial"/>
                <w:sz w:val="18"/>
                <w:szCs w:val="18"/>
              </w:rPr>
            </w:pPr>
            <w:r>
              <w:rPr>
                <w:rFonts w:hint="default" w:ascii="Arial" w:hAnsi="Arial" w:cs="Arial"/>
                <w:sz w:val="18"/>
                <w:szCs w:val="18"/>
              </w:rPr>
              <w:drawing>
                <wp:inline distT="0" distB="0" distL="114300" distR="114300">
                  <wp:extent cx="668655" cy="444500"/>
                  <wp:effectExtent l="0" t="0" r="1905" b="12700"/>
                  <wp:docPr id="17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43"/>
                          <pic:cNvPicPr>
                            <a:picLocks noChangeAspect="1"/>
                          </pic:cNvPicPr>
                        </pic:nvPicPr>
                        <pic:blipFill>
                          <a:blip r:embed="rId11"/>
                          <a:stretch>
                            <a:fillRect/>
                          </a:stretch>
                        </pic:blipFill>
                        <pic:spPr>
                          <a:xfrm>
                            <a:off x="0" y="0"/>
                            <a:ext cx="668655" cy="444500"/>
                          </a:xfrm>
                          <a:prstGeom prst="rect">
                            <a:avLst/>
                          </a:prstGeom>
                          <a:noFill/>
                          <a:ln>
                            <a:noFill/>
                          </a:ln>
                        </pic:spPr>
                      </pic:pic>
                    </a:graphicData>
                  </a:graphic>
                </wp:inline>
              </w:drawing>
            </w:r>
          </w:p>
        </w:tc>
        <w:tc>
          <w:tcPr>
            <w:tcW w:w="2520" w:type="dxa"/>
          </w:tcPr>
          <w:p>
            <w:pPr>
              <w:rPr>
                <w:rFonts w:hint="default" w:ascii="Arial" w:hAnsi="Arial" w:cs="Arial"/>
                <w:sz w:val="18"/>
                <w:szCs w:val="18"/>
              </w:rPr>
            </w:pPr>
            <w:bookmarkStart w:id="69" w:name="_GoBack"/>
            <w:r>
              <w:rPr>
                <w:rFonts w:hint="default" w:ascii="Arial" w:hAnsi="Arial" w:cs="Arial"/>
                <w:sz w:val="18"/>
                <w:szCs w:val="18"/>
              </w:rPr>
              <w:drawing>
                <wp:inline distT="0" distB="0" distL="114300" distR="114300">
                  <wp:extent cx="737870" cy="416560"/>
                  <wp:effectExtent l="0" t="0" r="8890" b="10160"/>
                  <wp:docPr id="179" name="图片 46"/>
                  <wp:cNvGraphicFramePr/>
                  <a:graphic xmlns:a="http://schemas.openxmlformats.org/drawingml/2006/main">
                    <a:graphicData uri="http://schemas.openxmlformats.org/drawingml/2006/picture">
                      <pic:pic xmlns:pic="http://schemas.openxmlformats.org/drawingml/2006/picture">
                        <pic:nvPicPr>
                          <pic:cNvPr id="179" name="图片 46"/>
                          <pic:cNvPicPr/>
                        </pic:nvPicPr>
                        <pic:blipFill>
                          <a:blip r:embed="rId12"/>
                          <a:stretch>
                            <a:fillRect/>
                          </a:stretch>
                        </pic:blipFill>
                        <pic:spPr>
                          <a:xfrm>
                            <a:off x="0" y="0"/>
                            <a:ext cx="737870" cy="416560"/>
                          </a:xfrm>
                          <a:prstGeom prst="rect">
                            <a:avLst/>
                          </a:prstGeom>
                          <a:noFill/>
                          <a:ln>
                            <a:noFill/>
                          </a:ln>
                        </pic:spPr>
                      </pic:pic>
                    </a:graphicData>
                  </a:graphic>
                </wp:inline>
              </w:drawing>
            </w:r>
            <w:r>
              <w:rPr>
                <w:rFonts w:hint="default" w:ascii="Arial" w:hAnsi="Arial" w:cs="Arial"/>
                <w:sz w:val="18"/>
                <w:szCs w:val="18"/>
              </w:rPr>
              <w:drawing>
                <wp:inline distT="0" distB="0" distL="114300" distR="114300">
                  <wp:extent cx="664210" cy="408940"/>
                  <wp:effectExtent l="0" t="0" r="6350" b="2540"/>
                  <wp:docPr id="180" name="图片 47"/>
                  <wp:cNvGraphicFramePr/>
                  <a:graphic xmlns:a="http://schemas.openxmlformats.org/drawingml/2006/main">
                    <a:graphicData uri="http://schemas.openxmlformats.org/drawingml/2006/picture">
                      <pic:pic xmlns:pic="http://schemas.openxmlformats.org/drawingml/2006/picture">
                        <pic:nvPicPr>
                          <pic:cNvPr id="180" name="图片 47"/>
                          <pic:cNvPicPr/>
                        </pic:nvPicPr>
                        <pic:blipFill>
                          <a:blip r:embed="rId13"/>
                          <a:stretch>
                            <a:fillRect/>
                          </a:stretch>
                        </pic:blipFill>
                        <pic:spPr>
                          <a:xfrm>
                            <a:off x="0" y="0"/>
                            <a:ext cx="664210" cy="408940"/>
                          </a:xfrm>
                          <a:prstGeom prst="rect">
                            <a:avLst/>
                          </a:prstGeom>
                          <a:noFill/>
                          <a:ln>
                            <a:noFill/>
                          </a:ln>
                        </pic:spPr>
                      </pic:pic>
                    </a:graphicData>
                  </a:graphic>
                </wp:inline>
              </w:drawing>
            </w:r>
          </w:p>
          <w:bookmarkEnd w:id="69"/>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350" w:type="dxa"/>
          </w:tcPr>
          <w:p>
            <w:pPr>
              <w:jc w:val="center"/>
              <w:rPr>
                <w:rFonts w:hint="default" w:ascii="Arial" w:hAnsi="Arial" w:eastAsia="宋体" w:cs="Arial"/>
                <w:sz w:val="18"/>
                <w:szCs w:val="18"/>
                <w:lang w:val="en-US" w:eastAsia="zh-CN"/>
              </w:rPr>
            </w:pPr>
            <w:r>
              <w:rPr>
                <w:rFonts w:hint="default" w:ascii="Arial" w:hAnsi="Arial" w:cs="Arial"/>
                <w:sz w:val="18"/>
                <w:szCs w:val="18"/>
                <w:lang w:val="en-US" w:eastAsia="zh-CN"/>
              </w:rPr>
              <w:t>4~</w:t>
            </w:r>
            <w:r>
              <w:rPr>
                <w:rFonts w:hint="eastAsia" w:cs="Arial"/>
                <w:sz w:val="18"/>
                <w:szCs w:val="18"/>
                <w:lang w:val="en-US" w:eastAsia="zh-CN"/>
              </w:rPr>
              <w:t>8</w:t>
            </w:r>
          </w:p>
        </w:tc>
        <w:tc>
          <w:tcPr>
            <w:tcW w:w="1395" w:type="dxa"/>
          </w:tcPr>
          <w:p>
            <w:pPr>
              <w:jc w:val="center"/>
              <w:rPr>
                <w:rFonts w:hint="default" w:ascii="Arial" w:hAnsi="Arial" w:eastAsia="宋体" w:cs="Arial"/>
                <w:sz w:val="18"/>
                <w:szCs w:val="18"/>
                <w:lang w:val="en-US" w:eastAsia="zh-CN"/>
              </w:rPr>
            </w:pPr>
            <w:r>
              <w:rPr>
                <w:rFonts w:hint="eastAsia" w:cs="Arial"/>
                <w:sz w:val="18"/>
                <w:szCs w:val="18"/>
                <w:lang w:val="en-US" w:eastAsia="zh-CN"/>
              </w:rPr>
              <w:t>9</w:t>
            </w:r>
            <w:r>
              <w:rPr>
                <w:rFonts w:hint="default" w:ascii="Arial" w:hAnsi="Arial" w:cs="Arial"/>
                <w:sz w:val="18"/>
                <w:szCs w:val="18"/>
                <w:lang w:val="en-US" w:eastAsia="zh-CN"/>
              </w:rPr>
              <w:t>-1</w:t>
            </w:r>
            <w:r>
              <w:rPr>
                <w:rFonts w:hint="eastAsia" w:cs="Arial"/>
                <w:sz w:val="18"/>
                <w:szCs w:val="18"/>
                <w:lang w:val="en-US" w:eastAsia="zh-CN"/>
              </w:rPr>
              <w:t>3</w:t>
            </w:r>
          </w:p>
        </w:tc>
        <w:tc>
          <w:tcPr>
            <w:tcW w:w="1410" w:type="dxa"/>
          </w:tcPr>
          <w:p>
            <w:pPr>
              <w:jc w:val="center"/>
              <w:rPr>
                <w:rFonts w:hint="default" w:ascii="Arial" w:hAnsi="Arial" w:eastAsia="宋体" w:cs="Arial"/>
                <w:sz w:val="18"/>
                <w:szCs w:val="18"/>
                <w:lang w:val="en-US" w:eastAsia="zh-CN"/>
              </w:rPr>
            </w:pPr>
            <w:r>
              <w:rPr>
                <w:rFonts w:hint="eastAsia" w:cs="Arial"/>
                <w:sz w:val="18"/>
                <w:szCs w:val="18"/>
                <w:lang w:val="en-US" w:eastAsia="zh-CN"/>
              </w:rPr>
              <w:t>14</w:t>
            </w:r>
            <w:r>
              <w:rPr>
                <w:rFonts w:hint="default" w:ascii="Arial" w:hAnsi="Arial" w:cs="Arial"/>
                <w:sz w:val="18"/>
                <w:szCs w:val="18"/>
                <w:lang w:val="en-US" w:eastAsia="zh-CN"/>
              </w:rPr>
              <w:t>-</w:t>
            </w:r>
            <w:r>
              <w:rPr>
                <w:rFonts w:hint="eastAsia" w:cs="Arial"/>
                <w:sz w:val="18"/>
                <w:szCs w:val="18"/>
                <w:lang w:val="en-US" w:eastAsia="zh-CN"/>
              </w:rPr>
              <w:t>18</w:t>
            </w:r>
          </w:p>
        </w:tc>
        <w:tc>
          <w:tcPr>
            <w:tcW w:w="1320" w:type="dxa"/>
          </w:tcPr>
          <w:p>
            <w:pPr>
              <w:jc w:val="center"/>
              <w:rPr>
                <w:rFonts w:hint="default" w:ascii="Arial" w:hAnsi="Arial" w:eastAsia="宋体" w:cs="Arial"/>
                <w:sz w:val="18"/>
                <w:szCs w:val="18"/>
                <w:lang w:val="en-US" w:eastAsia="zh-CN"/>
              </w:rPr>
            </w:pPr>
            <w:r>
              <w:rPr>
                <w:rFonts w:hint="eastAsia" w:cs="Arial"/>
                <w:sz w:val="18"/>
                <w:szCs w:val="18"/>
                <w:lang w:val="en-US" w:eastAsia="zh-CN"/>
              </w:rPr>
              <w:t>19</w:t>
            </w:r>
            <w:r>
              <w:rPr>
                <w:rFonts w:hint="default" w:ascii="Arial" w:hAnsi="Arial" w:cs="Arial"/>
                <w:sz w:val="18"/>
                <w:szCs w:val="18"/>
                <w:lang w:val="en-US" w:eastAsia="zh-CN"/>
              </w:rPr>
              <w:t>-</w:t>
            </w:r>
            <w:r>
              <w:rPr>
                <w:rFonts w:hint="eastAsia" w:cs="Arial"/>
                <w:sz w:val="18"/>
                <w:szCs w:val="18"/>
                <w:lang w:val="en-US" w:eastAsia="zh-CN"/>
              </w:rPr>
              <w:t>2</w:t>
            </w:r>
            <w:r>
              <w:rPr>
                <w:rFonts w:hint="default" w:ascii="Arial" w:hAnsi="Arial" w:cs="Arial"/>
                <w:sz w:val="18"/>
                <w:szCs w:val="18"/>
                <w:lang w:val="en-US" w:eastAsia="zh-CN"/>
              </w:rPr>
              <w:t>3</w:t>
            </w:r>
          </w:p>
        </w:tc>
        <w:tc>
          <w:tcPr>
            <w:tcW w:w="2520" w:type="dxa"/>
          </w:tcPr>
          <w:p>
            <w:pPr>
              <w:jc w:val="center"/>
              <w:rPr>
                <w:rFonts w:hint="default" w:ascii="Arial" w:hAnsi="Arial" w:eastAsia="宋体" w:cs="Arial"/>
                <w:sz w:val="18"/>
                <w:szCs w:val="18"/>
                <w:lang w:val="en-US" w:eastAsia="zh-CN"/>
              </w:rPr>
            </w:pPr>
            <w:r>
              <w:rPr>
                <w:rFonts w:hint="eastAsia" w:cs="Arial"/>
                <w:sz w:val="18"/>
                <w:szCs w:val="18"/>
                <w:lang w:val="en-US" w:eastAsia="zh-CN"/>
              </w:rPr>
              <w:t>24</w:t>
            </w:r>
            <w:r>
              <w:rPr>
                <w:rFonts w:hint="default" w:ascii="Arial" w:hAnsi="Arial" w:cs="Arial"/>
                <w:sz w:val="18"/>
                <w:szCs w:val="18"/>
                <w:lang w:val="en-US" w:eastAsia="zh-CN"/>
              </w:rPr>
              <w:t>-</w:t>
            </w:r>
            <w:r>
              <w:rPr>
                <w:rFonts w:hint="eastAsia" w:cs="Arial"/>
                <w:sz w:val="18"/>
                <w:szCs w:val="18"/>
                <w:lang w:val="en-US" w:eastAsia="zh-CN"/>
              </w:rPr>
              <w:t>28</w:t>
            </w:r>
          </w:p>
        </w:tc>
      </w:tr>
    </w:tbl>
    <w:p>
      <w:pPr>
        <w:pStyle w:val="7"/>
        <w:tabs>
          <w:tab w:val="right" w:leader="dot" w:pos="10206"/>
        </w:tabs>
        <w:rPr>
          <w:rFonts w:hint="default" w:ascii="Arial" w:hAnsi="Arial" w:cs="Arial"/>
          <w:sz w:val="21"/>
          <w:szCs w:val="21"/>
          <w:lang w:val="en-US" w:eastAsia="zh-CN"/>
        </w:rPr>
      </w:pPr>
    </w:p>
    <w:p>
      <w:pPr>
        <w:pStyle w:val="7"/>
        <w:tabs>
          <w:tab w:val="right" w:leader="dot" w:pos="10206"/>
        </w:tabs>
      </w:pPr>
      <w:r>
        <w:rPr>
          <w:rFonts w:hint="default" w:ascii="Arial" w:hAnsi="Arial" w:cs="Arial"/>
          <w:sz w:val="21"/>
          <w:szCs w:val="21"/>
          <w:lang w:val="en-US" w:eastAsia="zh-CN"/>
        </w:rPr>
        <w:fldChar w:fldCharType="begin"/>
      </w:r>
      <w:r>
        <w:rPr>
          <w:rFonts w:hint="default" w:ascii="Arial" w:hAnsi="Arial" w:cs="Arial"/>
          <w:sz w:val="21"/>
          <w:szCs w:val="21"/>
          <w:lang w:val="en-US" w:eastAsia="zh-CN"/>
        </w:rPr>
        <w:instrText xml:space="preserve">TOC \o "1-3" \h \u </w:instrText>
      </w:r>
      <w:r>
        <w:rPr>
          <w:rFonts w:hint="default" w:ascii="Arial" w:hAnsi="Arial" w:cs="Arial"/>
          <w:sz w:val="21"/>
          <w:szCs w:val="21"/>
          <w:lang w:val="en-US" w:eastAsia="zh-CN"/>
        </w:rPr>
        <w:fldChar w:fldCharType="separate"/>
      </w:r>
      <w:r>
        <w:rPr>
          <w:rFonts w:hint="default" w:ascii="Arial" w:hAnsi="Arial" w:cs="Arial"/>
          <w:szCs w:val="21"/>
          <w:lang w:val="en-US" w:eastAsia="zh-CN"/>
        </w:rPr>
        <w:fldChar w:fldCharType="begin"/>
      </w:r>
      <w:r>
        <w:rPr>
          <w:rFonts w:hint="default" w:ascii="Arial" w:hAnsi="Arial" w:cs="Arial"/>
          <w:szCs w:val="21"/>
          <w:lang w:val="en-US" w:eastAsia="zh-CN"/>
        </w:rPr>
        <w:instrText xml:space="preserve"> HYPERLINK \l _Toc26427 </w:instrText>
      </w:r>
      <w:r>
        <w:rPr>
          <w:rFonts w:hint="default" w:ascii="Arial" w:hAnsi="Arial" w:cs="Arial"/>
          <w:szCs w:val="21"/>
          <w:lang w:val="en-US" w:eastAsia="zh-CN"/>
        </w:rPr>
        <w:fldChar w:fldCharType="separate"/>
      </w:r>
      <w:r>
        <w:rPr>
          <w:rFonts w:hint="default"/>
          <w:szCs w:val="22"/>
          <w:lang w:val="en-US" w:eastAsia="zh-CN"/>
        </w:rPr>
        <w:t>TABLE OF CONTENTS</w:t>
      </w:r>
      <w:r>
        <w:tab/>
      </w:r>
      <w:r>
        <w:fldChar w:fldCharType="begin"/>
      </w:r>
      <w:r>
        <w:instrText xml:space="preserve"> PAGEREF _Toc26427 \h </w:instrText>
      </w:r>
      <w:r>
        <w:fldChar w:fldCharType="separate"/>
      </w:r>
      <w:r>
        <w:t>2</w:t>
      </w:r>
      <w:r>
        <w:fldChar w:fldCharType="end"/>
      </w:r>
      <w:r>
        <w:rPr>
          <w:rFonts w:hint="default" w:ascii="Arial" w:hAnsi="Arial" w:cs="Arial"/>
          <w:szCs w:val="21"/>
          <w:lang w:val="en-US" w:eastAsia="zh-CN"/>
        </w:rPr>
        <w:fldChar w:fldCharType="end"/>
      </w:r>
    </w:p>
    <w:p>
      <w:pPr>
        <w:pStyle w:val="7"/>
        <w:tabs>
          <w:tab w:val="right" w:leader="dot" w:pos="10206"/>
        </w:tabs>
      </w:pPr>
      <w:r>
        <w:rPr>
          <w:rFonts w:hint="default" w:ascii="Arial" w:hAnsi="Arial" w:cs="Arial"/>
          <w:szCs w:val="21"/>
          <w:lang w:val="en-US" w:eastAsia="zh-CN"/>
        </w:rPr>
        <w:fldChar w:fldCharType="begin"/>
      </w:r>
      <w:r>
        <w:rPr>
          <w:rFonts w:hint="default" w:ascii="Arial" w:hAnsi="Arial" w:cs="Arial"/>
          <w:szCs w:val="21"/>
          <w:lang w:val="en-US" w:eastAsia="zh-CN"/>
        </w:rPr>
        <w:instrText xml:space="preserve"> HYPERLINK \l _Toc27985 </w:instrText>
      </w:r>
      <w:r>
        <w:rPr>
          <w:rFonts w:hint="default" w:ascii="Arial" w:hAnsi="Arial" w:cs="Arial"/>
          <w:szCs w:val="21"/>
          <w:lang w:val="en-US" w:eastAsia="zh-CN"/>
        </w:rPr>
        <w:fldChar w:fldCharType="separate"/>
      </w:r>
      <w:r>
        <w:rPr>
          <w:rFonts w:hint="default"/>
          <w:lang w:val="en-US" w:eastAsia="zh-CN"/>
        </w:rPr>
        <w:t>Deutsch</w:t>
      </w:r>
      <w:r>
        <w:tab/>
      </w:r>
      <w:r>
        <w:fldChar w:fldCharType="begin"/>
      </w:r>
      <w:r>
        <w:instrText xml:space="preserve"> PAGEREF _Toc27985 \h </w:instrText>
      </w:r>
      <w:r>
        <w:fldChar w:fldCharType="separate"/>
      </w:r>
      <w:r>
        <w:t>4</w:t>
      </w:r>
      <w:r>
        <w:fldChar w:fldCharType="end"/>
      </w:r>
      <w:r>
        <w:rPr>
          <w:rFonts w:hint="default" w:ascii="Arial" w:hAnsi="Arial" w:cs="Arial"/>
          <w:szCs w:val="21"/>
          <w:lang w:val="en-US" w:eastAsia="zh-CN"/>
        </w:rPr>
        <w:fldChar w:fldCharType="end"/>
      </w:r>
    </w:p>
    <w:p>
      <w:pPr>
        <w:pStyle w:val="7"/>
        <w:tabs>
          <w:tab w:val="right" w:leader="dot" w:pos="10206"/>
        </w:tabs>
      </w:pPr>
      <w:r>
        <w:rPr>
          <w:rFonts w:hint="default" w:ascii="Arial" w:hAnsi="Arial" w:cs="Arial"/>
          <w:szCs w:val="21"/>
          <w:lang w:val="en-US" w:eastAsia="zh-CN"/>
        </w:rPr>
        <w:fldChar w:fldCharType="begin"/>
      </w:r>
      <w:r>
        <w:rPr>
          <w:rFonts w:hint="default" w:ascii="Arial" w:hAnsi="Arial" w:cs="Arial"/>
          <w:szCs w:val="21"/>
          <w:lang w:val="en-US" w:eastAsia="zh-CN"/>
        </w:rPr>
        <w:instrText xml:space="preserve"> HYPERLINK \l _Toc6034 </w:instrText>
      </w:r>
      <w:r>
        <w:rPr>
          <w:rFonts w:hint="default" w:ascii="Arial" w:hAnsi="Arial" w:cs="Arial"/>
          <w:szCs w:val="21"/>
          <w:lang w:val="en-US" w:eastAsia="zh-CN"/>
        </w:rPr>
        <w:fldChar w:fldCharType="separate"/>
      </w:r>
      <w:r>
        <w:t>1 Produktbeschreibung</w:t>
      </w:r>
      <w:r>
        <w:tab/>
      </w:r>
      <w:r>
        <w:fldChar w:fldCharType="begin"/>
      </w:r>
      <w:r>
        <w:instrText xml:space="preserve"> PAGEREF _Toc6034 \h </w:instrText>
      </w:r>
      <w:r>
        <w:fldChar w:fldCharType="separate"/>
      </w:r>
      <w:r>
        <w:t>4</w:t>
      </w:r>
      <w:r>
        <w:fldChar w:fldCharType="end"/>
      </w:r>
      <w:r>
        <w:rPr>
          <w:rFonts w:hint="default" w:ascii="Arial" w:hAnsi="Arial" w:cs="Arial"/>
          <w:szCs w:val="21"/>
          <w:lang w:val="en-US" w:eastAsia="zh-CN"/>
        </w:rPr>
        <w:fldChar w:fldCharType="end"/>
      </w:r>
    </w:p>
    <w:p>
      <w:pPr>
        <w:pStyle w:val="8"/>
        <w:tabs>
          <w:tab w:val="right" w:leader="dot" w:pos="10206"/>
        </w:tabs>
      </w:pPr>
      <w:r>
        <w:rPr>
          <w:rFonts w:hint="default" w:ascii="Arial" w:hAnsi="Arial" w:cs="Arial"/>
          <w:szCs w:val="21"/>
          <w:lang w:val="en-US" w:eastAsia="zh-CN"/>
        </w:rPr>
        <w:fldChar w:fldCharType="begin"/>
      </w:r>
      <w:r>
        <w:rPr>
          <w:rFonts w:hint="default" w:ascii="Arial" w:hAnsi="Arial" w:cs="Arial"/>
          <w:szCs w:val="21"/>
          <w:lang w:val="en-US" w:eastAsia="zh-CN"/>
        </w:rPr>
        <w:instrText xml:space="preserve"> HYPERLINK \l _Toc10099 </w:instrText>
      </w:r>
      <w:r>
        <w:rPr>
          <w:rFonts w:hint="default" w:ascii="Arial" w:hAnsi="Arial" w:cs="Arial"/>
          <w:szCs w:val="21"/>
          <w:lang w:val="en-US" w:eastAsia="zh-CN"/>
        </w:rPr>
        <w:fldChar w:fldCharType="separate"/>
      </w:r>
      <w:r>
        <w:rPr>
          <w:rFonts w:hint="eastAsia"/>
          <w:lang w:val="en-US" w:eastAsia="zh-CN"/>
        </w:rPr>
        <w:t>1.</w:t>
      </w:r>
      <w:r>
        <w:t>1 Technische Parameter</w:t>
      </w:r>
      <w:r>
        <w:tab/>
      </w:r>
      <w:r>
        <w:fldChar w:fldCharType="begin"/>
      </w:r>
      <w:r>
        <w:instrText xml:space="preserve"> PAGEREF _Toc10099 \h </w:instrText>
      </w:r>
      <w:r>
        <w:fldChar w:fldCharType="separate"/>
      </w:r>
      <w:r>
        <w:t>4</w:t>
      </w:r>
      <w:r>
        <w:fldChar w:fldCharType="end"/>
      </w:r>
      <w:r>
        <w:rPr>
          <w:rFonts w:hint="default" w:ascii="Arial" w:hAnsi="Arial" w:cs="Arial"/>
          <w:szCs w:val="21"/>
          <w:lang w:val="en-US" w:eastAsia="zh-CN"/>
        </w:rPr>
        <w:fldChar w:fldCharType="end"/>
      </w:r>
    </w:p>
    <w:p>
      <w:pPr>
        <w:pStyle w:val="8"/>
        <w:tabs>
          <w:tab w:val="right" w:leader="dot" w:pos="10206"/>
        </w:tabs>
      </w:pPr>
      <w:r>
        <w:rPr>
          <w:rFonts w:hint="default" w:ascii="Arial" w:hAnsi="Arial" w:cs="Arial"/>
          <w:szCs w:val="21"/>
          <w:lang w:val="en-US" w:eastAsia="zh-CN"/>
        </w:rPr>
        <w:fldChar w:fldCharType="begin"/>
      </w:r>
      <w:r>
        <w:rPr>
          <w:rFonts w:hint="default" w:ascii="Arial" w:hAnsi="Arial" w:cs="Arial"/>
          <w:szCs w:val="21"/>
          <w:lang w:val="en-US" w:eastAsia="zh-CN"/>
        </w:rPr>
        <w:instrText xml:space="preserve"> HYPERLINK \l _Toc16207 </w:instrText>
      </w:r>
      <w:r>
        <w:rPr>
          <w:rFonts w:hint="default" w:ascii="Arial" w:hAnsi="Arial" w:cs="Arial"/>
          <w:szCs w:val="21"/>
          <w:lang w:val="en-US" w:eastAsia="zh-CN"/>
        </w:rPr>
        <w:fldChar w:fldCharType="separate"/>
      </w:r>
      <w:r>
        <w:rPr>
          <w:rFonts w:hint="eastAsia"/>
          <w:lang w:val="en-US" w:eastAsia="zh-CN"/>
        </w:rPr>
        <w:t>1.2 Liste der Anhänge</w:t>
      </w:r>
      <w:r>
        <w:tab/>
      </w:r>
      <w:r>
        <w:fldChar w:fldCharType="begin"/>
      </w:r>
      <w:r>
        <w:instrText xml:space="preserve"> PAGEREF _Toc16207 \h </w:instrText>
      </w:r>
      <w:r>
        <w:fldChar w:fldCharType="separate"/>
      </w:r>
      <w:r>
        <w:t>4</w:t>
      </w:r>
      <w:r>
        <w:fldChar w:fldCharType="end"/>
      </w:r>
      <w:r>
        <w:rPr>
          <w:rFonts w:hint="default" w:ascii="Arial" w:hAnsi="Arial" w:cs="Arial"/>
          <w:szCs w:val="21"/>
          <w:lang w:val="en-US" w:eastAsia="zh-CN"/>
        </w:rPr>
        <w:fldChar w:fldCharType="end"/>
      </w:r>
    </w:p>
    <w:p>
      <w:pPr>
        <w:pStyle w:val="7"/>
        <w:tabs>
          <w:tab w:val="right" w:leader="dot" w:pos="10206"/>
        </w:tabs>
      </w:pPr>
      <w:r>
        <w:rPr>
          <w:rFonts w:hint="default" w:ascii="Arial" w:hAnsi="Arial" w:cs="Arial"/>
          <w:szCs w:val="21"/>
          <w:lang w:val="en-US" w:eastAsia="zh-CN"/>
        </w:rPr>
        <w:fldChar w:fldCharType="begin"/>
      </w:r>
      <w:r>
        <w:rPr>
          <w:rFonts w:hint="default" w:ascii="Arial" w:hAnsi="Arial" w:cs="Arial"/>
          <w:szCs w:val="21"/>
          <w:lang w:val="en-US" w:eastAsia="zh-CN"/>
        </w:rPr>
        <w:instrText xml:space="preserve"> HYPERLINK \l _Toc1778 </w:instrText>
      </w:r>
      <w:r>
        <w:rPr>
          <w:rFonts w:hint="default" w:ascii="Arial" w:hAnsi="Arial" w:cs="Arial"/>
          <w:szCs w:val="21"/>
          <w:lang w:val="en-US" w:eastAsia="zh-CN"/>
        </w:rPr>
        <w:fldChar w:fldCharType="separate"/>
      </w:r>
      <w:r>
        <w:rPr>
          <w:rFonts w:hint="eastAsia"/>
          <w:lang w:val="en-US" w:eastAsia="zh-Hans"/>
        </w:rPr>
        <w:t>2 Installationsanleitung</w:t>
      </w:r>
      <w:r>
        <w:tab/>
      </w:r>
      <w:r>
        <w:fldChar w:fldCharType="begin"/>
      </w:r>
      <w:r>
        <w:instrText xml:space="preserve"> PAGEREF _Toc1778 \h </w:instrText>
      </w:r>
      <w:r>
        <w:fldChar w:fldCharType="separate"/>
      </w:r>
      <w:r>
        <w:t>4</w:t>
      </w:r>
      <w:r>
        <w:fldChar w:fldCharType="end"/>
      </w:r>
      <w:r>
        <w:rPr>
          <w:rFonts w:hint="default" w:ascii="Arial" w:hAnsi="Arial" w:cs="Arial"/>
          <w:szCs w:val="21"/>
          <w:lang w:val="en-US" w:eastAsia="zh-CN"/>
        </w:rPr>
        <w:fldChar w:fldCharType="end"/>
      </w:r>
    </w:p>
    <w:p>
      <w:pPr>
        <w:pStyle w:val="8"/>
        <w:tabs>
          <w:tab w:val="right" w:leader="dot" w:pos="10206"/>
        </w:tabs>
      </w:pPr>
      <w:r>
        <w:rPr>
          <w:rFonts w:hint="default" w:ascii="Arial" w:hAnsi="Arial" w:cs="Arial"/>
          <w:szCs w:val="21"/>
          <w:lang w:val="en-US" w:eastAsia="zh-CN"/>
        </w:rPr>
        <w:fldChar w:fldCharType="begin"/>
      </w:r>
      <w:r>
        <w:rPr>
          <w:rFonts w:hint="default" w:ascii="Arial" w:hAnsi="Arial" w:cs="Arial"/>
          <w:szCs w:val="21"/>
          <w:lang w:val="en-US" w:eastAsia="zh-CN"/>
        </w:rPr>
        <w:instrText xml:space="preserve"> HYPERLINK \l _Toc4436 </w:instrText>
      </w:r>
      <w:r>
        <w:rPr>
          <w:rFonts w:hint="default" w:ascii="Arial" w:hAnsi="Arial" w:cs="Arial"/>
          <w:szCs w:val="21"/>
          <w:lang w:val="en-US" w:eastAsia="zh-CN"/>
        </w:rPr>
        <w:fldChar w:fldCharType="separate"/>
      </w:r>
      <w:r>
        <w:rPr>
          <w:rFonts w:hint="eastAsia"/>
          <w:lang w:val="en-US" w:eastAsia="zh-CN"/>
        </w:rPr>
        <w:t>2.</w:t>
      </w:r>
      <w:r>
        <w:rPr>
          <w:rFonts w:hint="default"/>
        </w:rPr>
        <w:t>1 Schweißdrahtmontageschritt</w:t>
      </w:r>
      <w:r>
        <w:tab/>
      </w:r>
      <w:r>
        <w:fldChar w:fldCharType="begin"/>
      </w:r>
      <w:r>
        <w:instrText xml:space="preserve"> PAGEREF _Toc4436 \h </w:instrText>
      </w:r>
      <w:r>
        <w:fldChar w:fldCharType="separate"/>
      </w:r>
      <w:r>
        <w:t>4</w:t>
      </w:r>
      <w:r>
        <w:fldChar w:fldCharType="end"/>
      </w:r>
      <w:r>
        <w:rPr>
          <w:rFonts w:hint="default" w:ascii="Arial" w:hAnsi="Arial" w:cs="Arial"/>
          <w:szCs w:val="21"/>
          <w:lang w:val="en-US" w:eastAsia="zh-CN"/>
        </w:rPr>
        <w:fldChar w:fldCharType="end"/>
      </w:r>
    </w:p>
    <w:p>
      <w:pPr>
        <w:pStyle w:val="8"/>
        <w:tabs>
          <w:tab w:val="right" w:leader="dot" w:pos="10206"/>
        </w:tabs>
      </w:pPr>
      <w:r>
        <w:rPr>
          <w:rFonts w:hint="default" w:ascii="Arial" w:hAnsi="Arial" w:cs="Arial"/>
          <w:szCs w:val="21"/>
          <w:lang w:val="en-US" w:eastAsia="zh-CN"/>
        </w:rPr>
        <w:fldChar w:fldCharType="begin"/>
      </w:r>
      <w:r>
        <w:rPr>
          <w:rFonts w:hint="default" w:ascii="Arial" w:hAnsi="Arial" w:cs="Arial"/>
          <w:szCs w:val="21"/>
          <w:lang w:val="en-US" w:eastAsia="zh-CN"/>
        </w:rPr>
        <w:instrText xml:space="preserve"> HYPERLINK \l _Toc24956 </w:instrText>
      </w:r>
      <w:r>
        <w:rPr>
          <w:rFonts w:hint="default" w:ascii="Arial" w:hAnsi="Arial" w:cs="Arial"/>
          <w:szCs w:val="21"/>
          <w:lang w:val="en-US" w:eastAsia="zh-CN"/>
        </w:rPr>
        <w:fldChar w:fldCharType="separate"/>
      </w:r>
      <w:r>
        <w:rPr>
          <w:rFonts w:hint="eastAsia"/>
          <w:lang w:val="en-US" w:eastAsia="zh-CN"/>
        </w:rPr>
        <w:t>2.</w:t>
      </w:r>
      <w:r>
        <w:rPr>
          <w:rFonts w:hint="default"/>
          <w:lang w:val="en-US" w:eastAsia="zh-CN"/>
        </w:rPr>
        <w:t>2 Explosionszeichnungen des MIG-Schweißbrenners und des WIG-Schweißbrenners (WIG-Schweißbrenner nicht im Lieferumfang enthalten)</w:t>
      </w:r>
      <w:r>
        <w:tab/>
      </w:r>
      <w:r>
        <w:fldChar w:fldCharType="begin"/>
      </w:r>
      <w:r>
        <w:instrText xml:space="preserve"> PAGEREF _Toc24956 \h </w:instrText>
      </w:r>
      <w:r>
        <w:fldChar w:fldCharType="separate"/>
      </w:r>
      <w:r>
        <w:t>5</w:t>
      </w:r>
      <w:r>
        <w:fldChar w:fldCharType="end"/>
      </w:r>
      <w:r>
        <w:rPr>
          <w:rFonts w:hint="default" w:ascii="Arial" w:hAnsi="Arial" w:cs="Arial"/>
          <w:szCs w:val="21"/>
          <w:lang w:val="en-US" w:eastAsia="zh-CN"/>
        </w:rPr>
        <w:fldChar w:fldCharType="end"/>
      </w:r>
    </w:p>
    <w:p>
      <w:pPr>
        <w:pStyle w:val="8"/>
        <w:tabs>
          <w:tab w:val="right" w:leader="dot" w:pos="10206"/>
        </w:tabs>
      </w:pPr>
      <w:r>
        <w:rPr>
          <w:rFonts w:hint="default" w:ascii="Arial" w:hAnsi="Arial" w:cs="Arial"/>
          <w:szCs w:val="21"/>
          <w:lang w:val="en-US" w:eastAsia="zh-CN"/>
        </w:rPr>
        <w:fldChar w:fldCharType="begin"/>
      </w:r>
      <w:r>
        <w:rPr>
          <w:rFonts w:hint="default" w:ascii="Arial" w:hAnsi="Arial" w:cs="Arial"/>
          <w:szCs w:val="21"/>
          <w:lang w:val="en-US" w:eastAsia="zh-CN"/>
        </w:rPr>
        <w:instrText xml:space="preserve"> HYPERLINK \l _Toc10633 </w:instrText>
      </w:r>
      <w:r>
        <w:rPr>
          <w:rFonts w:hint="default" w:ascii="Arial" w:hAnsi="Arial" w:cs="Arial"/>
          <w:szCs w:val="21"/>
          <w:lang w:val="en-US" w:eastAsia="zh-CN"/>
        </w:rPr>
        <w:fldChar w:fldCharType="separate"/>
      </w:r>
      <w:r>
        <w:rPr>
          <w:rFonts w:hint="eastAsia"/>
        </w:rPr>
        <w:t>2.3 Schutzgasschweißgeräte.</w:t>
      </w:r>
      <w:r>
        <w:tab/>
      </w:r>
      <w:r>
        <w:fldChar w:fldCharType="begin"/>
      </w:r>
      <w:r>
        <w:instrText xml:space="preserve"> PAGEREF _Toc10633 \h </w:instrText>
      </w:r>
      <w:r>
        <w:fldChar w:fldCharType="separate"/>
      </w:r>
      <w:r>
        <w:t>5</w:t>
      </w:r>
      <w:r>
        <w:fldChar w:fldCharType="end"/>
      </w:r>
      <w:r>
        <w:rPr>
          <w:rFonts w:hint="default" w:ascii="Arial" w:hAnsi="Arial" w:cs="Arial"/>
          <w:szCs w:val="21"/>
          <w:lang w:val="en-US" w:eastAsia="zh-CN"/>
        </w:rPr>
        <w:fldChar w:fldCharType="end"/>
      </w:r>
    </w:p>
    <w:p>
      <w:pPr>
        <w:pStyle w:val="7"/>
        <w:tabs>
          <w:tab w:val="right" w:leader="dot" w:pos="10206"/>
        </w:tabs>
      </w:pPr>
      <w:r>
        <w:rPr>
          <w:rFonts w:hint="default" w:ascii="Arial" w:hAnsi="Arial" w:cs="Arial"/>
          <w:szCs w:val="21"/>
          <w:lang w:val="en-US" w:eastAsia="zh-CN"/>
        </w:rPr>
        <w:fldChar w:fldCharType="begin"/>
      </w:r>
      <w:r>
        <w:rPr>
          <w:rFonts w:hint="default" w:ascii="Arial" w:hAnsi="Arial" w:cs="Arial"/>
          <w:szCs w:val="21"/>
          <w:lang w:val="en-US" w:eastAsia="zh-CN"/>
        </w:rPr>
        <w:instrText xml:space="preserve"> HYPERLINK \l _Toc21640 </w:instrText>
      </w:r>
      <w:r>
        <w:rPr>
          <w:rFonts w:hint="default" w:ascii="Arial" w:hAnsi="Arial" w:cs="Arial"/>
          <w:szCs w:val="21"/>
          <w:lang w:val="en-US" w:eastAsia="zh-CN"/>
        </w:rPr>
        <w:fldChar w:fldCharType="separate"/>
      </w:r>
      <w:r>
        <w:t>3 Bedienungsanleitung</w:t>
      </w:r>
      <w:r>
        <w:tab/>
      </w:r>
      <w:r>
        <w:fldChar w:fldCharType="begin"/>
      </w:r>
      <w:r>
        <w:instrText xml:space="preserve"> PAGEREF _Toc21640 \h </w:instrText>
      </w:r>
      <w:r>
        <w:fldChar w:fldCharType="separate"/>
      </w:r>
      <w:r>
        <w:t>5</w:t>
      </w:r>
      <w:r>
        <w:fldChar w:fldCharType="end"/>
      </w:r>
      <w:r>
        <w:rPr>
          <w:rFonts w:hint="default" w:ascii="Arial" w:hAnsi="Arial" w:cs="Arial"/>
          <w:szCs w:val="21"/>
          <w:lang w:val="en-US" w:eastAsia="zh-CN"/>
        </w:rPr>
        <w:fldChar w:fldCharType="end"/>
      </w:r>
    </w:p>
    <w:p>
      <w:pPr>
        <w:pStyle w:val="8"/>
        <w:tabs>
          <w:tab w:val="right" w:leader="dot" w:pos="10206"/>
        </w:tabs>
      </w:pPr>
      <w:r>
        <w:rPr>
          <w:rFonts w:hint="default" w:ascii="Arial" w:hAnsi="Arial" w:cs="Arial"/>
          <w:szCs w:val="21"/>
          <w:lang w:val="en-US" w:eastAsia="zh-CN"/>
        </w:rPr>
        <w:fldChar w:fldCharType="begin"/>
      </w:r>
      <w:r>
        <w:rPr>
          <w:rFonts w:hint="default" w:ascii="Arial" w:hAnsi="Arial" w:cs="Arial"/>
          <w:szCs w:val="21"/>
          <w:lang w:val="en-US" w:eastAsia="zh-CN"/>
        </w:rPr>
        <w:instrText xml:space="preserve"> HYPERLINK \l _Toc1032 </w:instrText>
      </w:r>
      <w:r>
        <w:rPr>
          <w:rFonts w:hint="default" w:ascii="Arial" w:hAnsi="Arial" w:cs="Arial"/>
          <w:szCs w:val="21"/>
          <w:lang w:val="en-US" w:eastAsia="zh-CN"/>
        </w:rPr>
        <w:fldChar w:fldCharType="separate"/>
      </w:r>
      <w:r>
        <w:rPr>
          <w:rFonts w:hint="default"/>
        </w:rPr>
        <w:t>3.1 Bedienpanel-Schnittstelle</w:t>
      </w:r>
      <w:r>
        <w:tab/>
      </w:r>
      <w:r>
        <w:fldChar w:fldCharType="begin"/>
      </w:r>
      <w:r>
        <w:instrText xml:space="preserve"> PAGEREF _Toc1032 \h </w:instrText>
      </w:r>
      <w:r>
        <w:fldChar w:fldCharType="separate"/>
      </w:r>
      <w:r>
        <w:t>5</w:t>
      </w:r>
      <w:r>
        <w:fldChar w:fldCharType="end"/>
      </w:r>
      <w:r>
        <w:rPr>
          <w:rFonts w:hint="default" w:ascii="Arial" w:hAnsi="Arial" w:cs="Arial"/>
          <w:szCs w:val="21"/>
          <w:lang w:val="en-US" w:eastAsia="zh-CN"/>
        </w:rPr>
        <w:fldChar w:fldCharType="end"/>
      </w:r>
    </w:p>
    <w:p>
      <w:pPr>
        <w:pStyle w:val="8"/>
        <w:tabs>
          <w:tab w:val="right" w:leader="dot" w:pos="10206"/>
        </w:tabs>
      </w:pPr>
      <w:r>
        <w:rPr>
          <w:rFonts w:hint="default" w:ascii="Arial" w:hAnsi="Arial" w:cs="Arial"/>
          <w:szCs w:val="21"/>
          <w:lang w:val="en-US" w:eastAsia="zh-CN"/>
        </w:rPr>
        <w:fldChar w:fldCharType="begin"/>
      </w:r>
      <w:r>
        <w:rPr>
          <w:rFonts w:hint="default" w:ascii="Arial" w:hAnsi="Arial" w:cs="Arial"/>
          <w:szCs w:val="21"/>
          <w:lang w:val="en-US" w:eastAsia="zh-CN"/>
        </w:rPr>
        <w:instrText xml:space="preserve"> HYPERLINK \l _Toc30268 </w:instrText>
      </w:r>
      <w:r>
        <w:rPr>
          <w:rFonts w:hint="default" w:ascii="Arial" w:hAnsi="Arial" w:cs="Arial"/>
          <w:szCs w:val="21"/>
          <w:lang w:val="en-US" w:eastAsia="zh-CN"/>
        </w:rPr>
        <w:fldChar w:fldCharType="separate"/>
      </w:r>
      <w:r>
        <w:rPr>
          <w:rFonts w:hint="default"/>
          <w:lang w:val="en-US" w:eastAsia="zh-CN"/>
        </w:rPr>
        <w:t>3.2 Anweisungen für den Schweißvorgang</w:t>
      </w:r>
      <w:r>
        <w:rPr>
          <w:rFonts w:hint="eastAsia"/>
          <w:lang w:val="en-US" w:eastAsia="zh-CN"/>
        </w:rPr>
        <w:t xml:space="preserve">  </w:t>
      </w:r>
      <w:r>
        <w:rPr>
          <w:rFonts w:hint="default" w:eastAsia="宋体"/>
          <w:bCs/>
          <w:szCs w:val="18"/>
          <w:lang w:val="en-US" w:eastAsia="zh-CN"/>
        </w:rPr>
        <w:t>Manuelle Schweißverfahren</w:t>
      </w:r>
      <w:r>
        <w:tab/>
      </w:r>
      <w:r>
        <w:fldChar w:fldCharType="begin"/>
      </w:r>
      <w:r>
        <w:instrText xml:space="preserve"> PAGEREF _Toc30268 \h </w:instrText>
      </w:r>
      <w:r>
        <w:fldChar w:fldCharType="separate"/>
      </w:r>
      <w:r>
        <w:t>6</w:t>
      </w:r>
      <w:r>
        <w:fldChar w:fldCharType="end"/>
      </w:r>
      <w:r>
        <w:rPr>
          <w:rFonts w:hint="default" w:ascii="Arial" w:hAnsi="Arial" w:cs="Arial"/>
          <w:szCs w:val="21"/>
          <w:lang w:val="en-US" w:eastAsia="zh-CN"/>
        </w:rPr>
        <w:fldChar w:fldCharType="end"/>
      </w:r>
    </w:p>
    <w:p>
      <w:pPr>
        <w:pStyle w:val="7"/>
        <w:tabs>
          <w:tab w:val="right" w:leader="dot" w:pos="10206"/>
        </w:tabs>
      </w:pPr>
      <w:r>
        <w:rPr>
          <w:rFonts w:hint="default" w:ascii="Arial" w:hAnsi="Arial" w:cs="Arial"/>
          <w:szCs w:val="21"/>
          <w:lang w:val="en-US" w:eastAsia="zh-CN"/>
        </w:rPr>
        <w:fldChar w:fldCharType="begin"/>
      </w:r>
      <w:r>
        <w:rPr>
          <w:rFonts w:hint="default" w:ascii="Arial" w:hAnsi="Arial" w:cs="Arial"/>
          <w:szCs w:val="21"/>
          <w:lang w:val="en-US" w:eastAsia="zh-CN"/>
        </w:rPr>
        <w:instrText xml:space="preserve"> HYPERLINK \l _Toc9974 </w:instrText>
      </w:r>
      <w:r>
        <w:rPr>
          <w:rFonts w:hint="default" w:ascii="Arial" w:hAnsi="Arial" w:cs="Arial"/>
          <w:szCs w:val="21"/>
          <w:lang w:val="en-US" w:eastAsia="zh-CN"/>
        </w:rPr>
        <w:fldChar w:fldCharType="separate"/>
      </w:r>
      <w:r>
        <w:rPr>
          <w:rFonts w:hint="default"/>
          <w:lang w:val="en-US" w:eastAsia="zh-CN"/>
        </w:rPr>
        <w:t>4 Fehlersuche und Fehlerprüfung</w:t>
      </w:r>
      <w:r>
        <w:tab/>
      </w:r>
      <w:r>
        <w:fldChar w:fldCharType="begin"/>
      </w:r>
      <w:r>
        <w:instrText xml:space="preserve"> PAGEREF _Toc9974 \h </w:instrText>
      </w:r>
      <w:r>
        <w:fldChar w:fldCharType="separate"/>
      </w:r>
      <w:r>
        <w:t>8</w:t>
      </w:r>
      <w:r>
        <w:fldChar w:fldCharType="end"/>
      </w:r>
      <w:r>
        <w:rPr>
          <w:rFonts w:hint="default" w:ascii="Arial" w:hAnsi="Arial" w:cs="Arial"/>
          <w:szCs w:val="21"/>
          <w:lang w:val="en-US" w:eastAsia="zh-CN"/>
        </w:rPr>
        <w:fldChar w:fldCharType="end"/>
      </w:r>
    </w:p>
    <w:p>
      <w:pPr>
        <w:pStyle w:val="7"/>
        <w:tabs>
          <w:tab w:val="right" w:leader="dot" w:pos="10206"/>
        </w:tabs>
      </w:pPr>
      <w:r>
        <w:rPr>
          <w:rFonts w:hint="default" w:ascii="Arial" w:hAnsi="Arial" w:cs="Arial"/>
          <w:szCs w:val="21"/>
          <w:lang w:val="en-US" w:eastAsia="zh-CN"/>
        </w:rPr>
        <w:fldChar w:fldCharType="begin"/>
      </w:r>
      <w:r>
        <w:rPr>
          <w:rFonts w:hint="default" w:ascii="Arial" w:hAnsi="Arial" w:cs="Arial"/>
          <w:szCs w:val="21"/>
          <w:lang w:val="en-US" w:eastAsia="zh-CN"/>
        </w:rPr>
        <w:instrText xml:space="preserve"> HYPERLINK \l _Toc8824 </w:instrText>
      </w:r>
      <w:r>
        <w:rPr>
          <w:rFonts w:hint="default" w:ascii="Arial" w:hAnsi="Arial" w:cs="Arial"/>
          <w:szCs w:val="21"/>
          <w:lang w:val="en-US" w:eastAsia="zh-CN"/>
        </w:rPr>
        <w:fldChar w:fldCharType="separate"/>
      </w:r>
      <w:r>
        <w:rPr>
          <w:rFonts w:hint="eastAsia"/>
          <w:lang w:val="en-US" w:eastAsia="zh-CN"/>
        </w:rPr>
        <w:t>5 Service-Garantie</w:t>
      </w:r>
      <w:r>
        <w:tab/>
      </w:r>
      <w:r>
        <w:fldChar w:fldCharType="begin"/>
      </w:r>
      <w:r>
        <w:instrText xml:space="preserve"> PAGEREF _Toc8824 \h </w:instrText>
      </w:r>
      <w:r>
        <w:fldChar w:fldCharType="separate"/>
      </w:r>
      <w:r>
        <w:t>8</w:t>
      </w:r>
      <w:r>
        <w:fldChar w:fldCharType="end"/>
      </w:r>
      <w:r>
        <w:rPr>
          <w:rFonts w:hint="default" w:ascii="Arial" w:hAnsi="Arial" w:cs="Arial"/>
          <w:szCs w:val="21"/>
          <w:lang w:val="en-US" w:eastAsia="zh-CN"/>
        </w:rPr>
        <w:fldChar w:fldCharType="end"/>
      </w:r>
    </w:p>
    <w:p>
      <w:pPr>
        <w:pStyle w:val="7"/>
        <w:tabs>
          <w:tab w:val="right" w:leader="dot" w:pos="10206"/>
        </w:tabs>
      </w:pPr>
      <w:r>
        <w:rPr>
          <w:rFonts w:hint="default" w:ascii="Arial" w:hAnsi="Arial" w:cs="Arial"/>
          <w:szCs w:val="21"/>
          <w:lang w:val="en-US" w:eastAsia="zh-CN"/>
        </w:rPr>
        <w:fldChar w:fldCharType="begin"/>
      </w:r>
      <w:r>
        <w:rPr>
          <w:rFonts w:hint="default" w:ascii="Arial" w:hAnsi="Arial" w:cs="Arial"/>
          <w:szCs w:val="21"/>
          <w:lang w:val="en-US" w:eastAsia="zh-CN"/>
        </w:rPr>
        <w:instrText xml:space="preserve"> HYPERLINK \l _Toc23506 </w:instrText>
      </w:r>
      <w:r>
        <w:rPr>
          <w:rFonts w:hint="default" w:ascii="Arial" w:hAnsi="Arial" w:cs="Arial"/>
          <w:szCs w:val="21"/>
          <w:lang w:val="en-US" w:eastAsia="zh-CN"/>
        </w:rPr>
        <w:fldChar w:fldCharType="separate"/>
      </w:r>
      <w:r>
        <w:rPr>
          <w:rFonts w:hint="default"/>
          <w:lang w:val="en-US" w:eastAsia="zh-CN"/>
        </w:rPr>
        <w:t>Français</w:t>
      </w:r>
      <w:r>
        <w:tab/>
      </w:r>
      <w:r>
        <w:fldChar w:fldCharType="begin"/>
      </w:r>
      <w:r>
        <w:instrText xml:space="preserve"> PAGEREF _Toc23506 \h </w:instrText>
      </w:r>
      <w:r>
        <w:fldChar w:fldCharType="separate"/>
      </w:r>
      <w:r>
        <w:t>9</w:t>
      </w:r>
      <w:r>
        <w:fldChar w:fldCharType="end"/>
      </w:r>
      <w:r>
        <w:rPr>
          <w:rFonts w:hint="default" w:ascii="Arial" w:hAnsi="Arial" w:cs="Arial"/>
          <w:szCs w:val="21"/>
          <w:lang w:val="en-US" w:eastAsia="zh-CN"/>
        </w:rPr>
        <w:fldChar w:fldCharType="end"/>
      </w:r>
    </w:p>
    <w:p>
      <w:pPr>
        <w:pStyle w:val="7"/>
        <w:tabs>
          <w:tab w:val="right" w:leader="dot" w:pos="10206"/>
        </w:tabs>
      </w:pPr>
      <w:r>
        <w:rPr>
          <w:rFonts w:hint="default" w:ascii="Arial" w:hAnsi="Arial" w:cs="Arial"/>
          <w:szCs w:val="21"/>
          <w:lang w:val="en-US" w:eastAsia="zh-CN"/>
        </w:rPr>
        <w:fldChar w:fldCharType="begin"/>
      </w:r>
      <w:r>
        <w:rPr>
          <w:rFonts w:hint="default" w:ascii="Arial" w:hAnsi="Arial" w:cs="Arial"/>
          <w:szCs w:val="21"/>
          <w:lang w:val="en-US" w:eastAsia="zh-CN"/>
        </w:rPr>
        <w:instrText xml:space="preserve"> HYPERLINK \l _Toc27991 </w:instrText>
      </w:r>
      <w:r>
        <w:rPr>
          <w:rFonts w:hint="default" w:ascii="Arial" w:hAnsi="Arial" w:cs="Arial"/>
          <w:szCs w:val="21"/>
          <w:lang w:val="en-US" w:eastAsia="zh-CN"/>
        </w:rPr>
        <w:fldChar w:fldCharType="separate"/>
      </w:r>
      <w:r>
        <w:t>1 Description du produit</w:t>
      </w:r>
      <w:r>
        <w:tab/>
      </w:r>
      <w:r>
        <w:fldChar w:fldCharType="begin"/>
      </w:r>
      <w:r>
        <w:instrText xml:space="preserve"> PAGEREF _Toc27991 \h </w:instrText>
      </w:r>
      <w:r>
        <w:fldChar w:fldCharType="separate"/>
      </w:r>
      <w:r>
        <w:t>9</w:t>
      </w:r>
      <w:r>
        <w:fldChar w:fldCharType="end"/>
      </w:r>
      <w:r>
        <w:rPr>
          <w:rFonts w:hint="default" w:ascii="Arial" w:hAnsi="Arial" w:cs="Arial"/>
          <w:szCs w:val="21"/>
          <w:lang w:val="en-US" w:eastAsia="zh-CN"/>
        </w:rPr>
        <w:fldChar w:fldCharType="end"/>
      </w:r>
    </w:p>
    <w:p>
      <w:pPr>
        <w:pStyle w:val="8"/>
        <w:tabs>
          <w:tab w:val="right" w:leader="dot" w:pos="10206"/>
        </w:tabs>
      </w:pPr>
      <w:r>
        <w:rPr>
          <w:rFonts w:hint="default" w:ascii="Arial" w:hAnsi="Arial" w:cs="Arial"/>
          <w:szCs w:val="21"/>
          <w:lang w:val="en-US" w:eastAsia="zh-CN"/>
        </w:rPr>
        <w:fldChar w:fldCharType="begin"/>
      </w:r>
      <w:r>
        <w:rPr>
          <w:rFonts w:hint="default" w:ascii="Arial" w:hAnsi="Arial" w:cs="Arial"/>
          <w:szCs w:val="21"/>
          <w:lang w:val="en-US" w:eastAsia="zh-CN"/>
        </w:rPr>
        <w:instrText xml:space="preserve"> HYPERLINK \l _Toc31866 </w:instrText>
      </w:r>
      <w:r>
        <w:rPr>
          <w:rFonts w:hint="default" w:ascii="Arial" w:hAnsi="Arial" w:cs="Arial"/>
          <w:szCs w:val="21"/>
          <w:lang w:val="en-US" w:eastAsia="zh-CN"/>
        </w:rPr>
        <w:fldChar w:fldCharType="separate"/>
      </w:r>
      <w:r>
        <w:rPr>
          <w:rFonts w:hint="eastAsia"/>
          <w:lang w:val="en-US" w:eastAsia="zh-CN"/>
        </w:rPr>
        <w:t>1.</w:t>
      </w:r>
      <w:r>
        <w:t>1 Paramètres techniques</w:t>
      </w:r>
      <w:r>
        <w:tab/>
      </w:r>
      <w:r>
        <w:fldChar w:fldCharType="begin"/>
      </w:r>
      <w:r>
        <w:instrText xml:space="preserve"> PAGEREF _Toc31866 \h </w:instrText>
      </w:r>
      <w:r>
        <w:fldChar w:fldCharType="separate"/>
      </w:r>
      <w:r>
        <w:t>9</w:t>
      </w:r>
      <w:r>
        <w:fldChar w:fldCharType="end"/>
      </w:r>
      <w:r>
        <w:rPr>
          <w:rFonts w:hint="default" w:ascii="Arial" w:hAnsi="Arial" w:cs="Arial"/>
          <w:szCs w:val="21"/>
          <w:lang w:val="en-US" w:eastAsia="zh-CN"/>
        </w:rPr>
        <w:fldChar w:fldCharType="end"/>
      </w:r>
    </w:p>
    <w:p>
      <w:pPr>
        <w:pStyle w:val="8"/>
        <w:tabs>
          <w:tab w:val="right" w:leader="dot" w:pos="10206"/>
        </w:tabs>
      </w:pPr>
      <w:r>
        <w:rPr>
          <w:rFonts w:hint="default" w:ascii="Arial" w:hAnsi="Arial" w:cs="Arial"/>
          <w:szCs w:val="21"/>
          <w:lang w:val="en-US" w:eastAsia="zh-CN"/>
        </w:rPr>
        <w:fldChar w:fldCharType="begin"/>
      </w:r>
      <w:r>
        <w:rPr>
          <w:rFonts w:hint="default" w:ascii="Arial" w:hAnsi="Arial" w:cs="Arial"/>
          <w:szCs w:val="21"/>
          <w:lang w:val="en-US" w:eastAsia="zh-CN"/>
        </w:rPr>
        <w:instrText xml:space="preserve"> HYPERLINK \l _Toc20138 </w:instrText>
      </w:r>
      <w:r>
        <w:rPr>
          <w:rFonts w:hint="default" w:ascii="Arial" w:hAnsi="Arial" w:cs="Arial"/>
          <w:szCs w:val="21"/>
          <w:lang w:val="en-US" w:eastAsia="zh-CN"/>
        </w:rPr>
        <w:fldChar w:fldCharType="separate"/>
      </w:r>
      <w:r>
        <w:rPr>
          <w:rFonts w:hint="eastAsia"/>
          <w:lang w:val="en-US" w:eastAsia="zh-CN"/>
        </w:rPr>
        <w:t>1.2 Liste des annexes</w:t>
      </w:r>
      <w:r>
        <w:tab/>
      </w:r>
      <w:r>
        <w:fldChar w:fldCharType="begin"/>
      </w:r>
      <w:r>
        <w:instrText xml:space="preserve"> PAGEREF _Toc20138 \h </w:instrText>
      </w:r>
      <w:r>
        <w:fldChar w:fldCharType="separate"/>
      </w:r>
      <w:r>
        <w:t>9</w:t>
      </w:r>
      <w:r>
        <w:fldChar w:fldCharType="end"/>
      </w:r>
      <w:r>
        <w:rPr>
          <w:rFonts w:hint="default" w:ascii="Arial" w:hAnsi="Arial" w:cs="Arial"/>
          <w:szCs w:val="21"/>
          <w:lang w:val="en-US" w:eastAsia="zh-CN"/>
        </w:rPr>
        <w:fldChar w:fldCharType="end"/>
      </w:r>
    </w:p>
    <w:p>
      <w:pPr>
        <w:pStyle w:val="7"/>
        <w:tabs>
          <w:tab w:val="right" w:leader="dot" w:pos="10206"/>
        </w:tabs>
      </w:pPr>
      <w:r>
        <w:rPr>
          <w:rFonts w:hint="default" w:ascii="Arial" w:hAnsi="Arial" w:cs="Arial"/>
          <w:szCs w:val="21"/>
          <w:lang w:val="en-US" w:eastAsia="zh-CN"/>
        </w:rPr>
        <w:fldChar w:fldCharType="begin"/>
      </w:r>
      <w:r>
        <w:rPr>
          <w:rFonts w:hint="default" w:ascii="Arial" w:hAnsi="Arial" w:cs="Arial"/>
          <w:szCs w:val="21"/>
          <w:lang w:val="en-US" w:eastAsia="zh-CN"/>
        </w:rPr>
        <w:instrText xml:space="preserve"> HYPERLINK \l _Toc14658 </w:instrText>
      </w:r>
      <w:r>
        <w:rPr>
          <w:rFonts w:hint="default" w:ascii="Arial" w:hAnsi="Arial" w:cs="Arial"/>
          <w:szCs w:val="21"/>
          <w:lang w:val="en-US" w:eastAsia="zh-CN"/>
        </w:rPr>
        <w:fldChar w:fldCharType="separate"/>
      </w:r>
      <w:r>
        <w:rPr>
          <w:rFonts w:hint="eastAsia"/>
          <w:lang w:val="en-US" w:eastAsia="zh-Hans"/>
        </w:rPr>
        <w:t>2 Instructions de montage</w:t>
      </w:r>
      <w:r>
        <w:tab/>
      </w:r>
      <w:r>
        <w:fldChar w:fldCharType="begin"/>
      </w:r>
      <w:r>
        <w:instrText xml:space="preserve"> PAGEREF _Toc14658 \h </w:instrText>
      </w:r>
      <w:r>
        <w:fldChar w:fldCharType="separate"/>
      </w:r>
      <w:r>
        <w:t>9</w:t>
      </w:r>
      <w:r>
        <w:fldChar w:fldCharType="end"/>
      </w:r>
      <w:r>
        <w:rPr>
          <w:rFonts w:hint="default" w:ascii="Arial" w:hAnsi="Arial" w:cs="Arial"/>
          <w:szCs w:val="21"/>
          <w:lang w:val="en-US" w:eastAsia="zh-CN"/>
        </w:rPr>
        <w:fldChar w:fldCharType="end"/>
      </w:r>
    </w:p>
    <w:p>
      <w:pPr>
        <w:pStyle w:val="8"/>
        <w:tabs>
          <w:tab w:val="right" w:leader="dot" w:pos="10206"/>
        </w:tabs>
      </w:pPr>
      <w:r>
        <w:rPr>
          <w:rFonts w:hint="default" w:ascii="Arial" w:hAnsi="Arial" w:cs="Arial"/>
          <w:szCs w:val="21"/>
          <w:lang w:val="en-US" w:eastAsia="zh-CN"/>
        </w:rPr>
        <w:fldChar w:fldCharType="begin"/>
      </w:r>
      <w:r>
        <w:rPr>
          <w:rFonts w:hint="default" w:ascii="Arial" w:hAnsi="Arial" w:cs="Arial"/>
          <w:szCs w:val="21"/>
          <w:lang w:val="en-US" w:eastAsia="zh-CN"/>
        </w:rPr>
        <w:instrText xml:space="preserve"> HYPERLINK \l _Toc30252 </w:instrText>
      </w:r>
      <w:r>
        <w:rPr>
          <w:rFonts w:hint="default" w:ascii="Arial" w:hAnsi="Arial" w:cs="Arial"/>
          <w:szCs w:val="21"/>
          <w:lang w:val="en-US" w:eastAsia="zh-CN"/>
        </w:rPr>
        <w:fldChar w:fldCharType="separate"/>
      </w:r>
      <w:r>
        <w:rPr>
          <w:rFonts w:hint="eastAsia"/>
          <w:lang w:val="en-US" w:eastAsia="zh-CN"/>
        </w:rPr>
        <w:t>2.</w:t>
      </w:r>
      <w:r>
        <w:rPr>
          <w:rFonts w:hint="default"/>
        </w:rPr>
        <w:t>1 étape d'installation du fil de soudage</w:t>
      </w:r>
      <w:r>
        <w:tab/>
      </w:r>
      <w:r>
        <w:fldChar w:fldCharType="begin"/>
      </w:r>
      <w:r>
        <w:instrText xml:space="preserve"> PAGEREF _Toc30252 \h </w:instrText>
      </w:r>
      <w:r>
        <w:fldChar w:fldCharType="separate"/>
      </w:r>
      <w:r>
        <w:t>9</w:t>
      </w:r>
      <w:r>
        <w:fldChar w:fldCharType="end"/>
      </w:r>
      <w:r>
        <w:rPr>
          <w:rFonts w:hint="default" w:ascii="Arial" w:hAnsi="Arial" w:cs="Arial"/>
          <w:szCs w:val="21"/>
          <w:lang w:val="en-US" w:eastAsia="zh-CN"/>
        </w:rPr>
        <w:fldChar w:fldCharType="end"/>
      </w:r>
    </w:p>
    <w:p>
      <w:pPr>
        <w:pStyle w:val="8"/>
        <w:tabs>
          <w:tab w:val="right" w:leader="dot" w:pos="10206"/>
        </w:tabs>
      </w:pPr>
      <w:r>
        <w:rPr>
          <w:rFonts w:hint="default" w:ascii="Arial" w:hAnsi="Arial" w:cs="Arial"/>
          <w:szCs w:val="21"/>
          <w:lang w:val="en-US" w:eastAsia="zh-CN"/>
        </w:rPr>
        <w:fldChar w:fldCharType="begin"/>
      </w:r>
      <w:r>
        <w:rPr>
          <w:rFonts w:hint="default" w:ascii="Arial" w:hAnsi="Arial" w:cs="Arial"/>
          <w:szCs w:val="21"/>
          <w:lang w:val="en-US" w:eastAsia="zh-CN"/>
        </w:rPr>
        <w:instrText xml:space="preserve"> HYPERLINK \l _Toc10444 </w:instrText>
      </w:r>
      <w:r>
        <w:rPr>
          <w:rFonts w:hint="default" w:ascii="Arial" w:hAnsi="Arial" w:cs="Arial"/>
          <w:szCs w:val="21"/>
          <w:lang w:val="en-US" w:eastAsia="zh-CN"/>
        </w:rPr>
        <w:fldChar w:fldCharType="separate"/>
      </w:r>
      <w:r>
        <w:rPr>
          <w:rFonts w:hint="eastAsia"/>
          <w:lang w:val="en-US" w:eastAsia="zh-CN"/>
        </w:rPr>
        <w:t>2.</w:t>
      </w:r>
      <w:r>
        <w:rPr>
          <w:rFonts w:hint="default"/>
          <w:lang w:val="en-US" w:eastAsia="zh-CN"/>
        </w:rPr>
        <w:t>2 schémas de décomposition de la torche MIG et de la torche TIG (la torche TIG n'est pas incluse dans le colis)</w:t>
      </w:r>
      <w:r>
        <w:tab/>
      </w:r>
      <w:r>
        <w:fldChar w:fldCharType="begin"/>
      </w:r>
      <w:r>
        <w:instrText xml:space="preserve"> PAGEREF _Toc10444 \h </w:instrText>
      </w:r>
      <w:r>
        <w:fldChar w:fldCharType="separate"/>
      </w:r>
      <w:r>
        <w:t>10</w:t>
      </w:r>
      <w:r>
        <w:fldChar w:fldCharType="end"/>
      </w:r>
      <w:r>
        <w:rPr>
          <w:rFonts w:hint="default" w:ascii="Arial" w:hAnsi="Arial" w:cs="Arial"/>
          <w:szCs w:val="21"/>
          <w:lang w:val="en-US" w:eastAsia="zh-CN"/>
        </w:rPr>
        <w:fldChar w:fldCharType="end"/>
      </w:r>
    </w:p>
    <w:p>
      <w:pPr>
        <w:pStyle w:val="8"/>
        <w:tabs>
          <w:tab w:val="right" w:leader="dot" w:pos="10206"/>
        </w:tabs>
      </w:pPr>
      <w:r>
        <w:rPr>
          <w:rFonts w:hint="default" w:ascii="Arial" w:hAnsi="Arial" w:cs="Arial"/>
          <w:szCs w:val="21"/>
          <w:lang w:val="en-US" w:eastAsia="zh-CN"/>
        </w:rPr>
        <w:fldChar w:fldCharType="begin"/>
      </w:r>
      <w:r>
        <w:rPr>
          <w:rFonts w:hint="default" w:ascii="Arial" w:hAnsi="Arial" w:cs="Arial"/>
          <w:szCs w:val="21"/>
          <w:lang w:val="en-US" w:eastAsia="zh-CN"/>
        </w:rPr>
        <w:instrText xml:space="preserve"> HYPERLINK \l _Toc30341 </w:instrText>
      </w:r>
      <w:r>
        <w:rPr>
          <w:rFonts w:hint="default" w:ascii="Arial" w:hAnsi="Arial" w:cs="Arial"/>
          <w:szCs w:val="21"/>
          <w:lang w:val="en-US" w:eastAsia="zh-CN"/>
        </w:rPr>
        <w:fldChar w:fldCharType="separate"/>
      </w:r>
      <w:r>
        <w:rPr>
          <w:rFonts w:hint="eastAsia"/>
        </w:rPr>
        <w:t>2.3 Dispositifs de soudage sous protection gazeuse.</w:t>
      </w:r>
      <w:r>
        <w:tab/>
      </w:r>
      <w:r>
        <w:fldChar w:fldCharType="begin"/>
      </w:r>
      <w:r>
        <w:instrText xml:space="preserve"> PAGEREF _Toc30341 \h </w:instrText>
      </w:r>
      <w:r>
        <w:fldChar w:fldCharType="separate"/>
      </w:r>
      <w:r>
        <w:t>10</w:t>
      </w:r>
      <w:r>
        <w:fldChar w:fldCharType="end"/>
      </w:r>
      <w:r>
        <w:rPr>
          <w:rFonts w:hint="default" w:ascii="Arial" w:hAnsi="Arial" w:cs="Arial"/>
          <w:szCs w:val="21"/>
          <w:lang w:val="en-US" w:eastAsia="zh-CN"/>
        </w:rPr>
        <w:fldChar w:fldCharType="end"/>
      </w:r>
    </w:p>
    <w:p>
      <w:pPr>
        <w:pStyle w:val="7"/>
        <w:tabs>
          <w:tab w:val="right" w:leader="dot" w:pos="10206"/>
        </w:tabs>
      </w:pPr>
      <w:r>
        <w:rPr>
          <w:rFonts w:hint="default" w:ascii="Arial" w:hAnsi="Arial" w:cs="Arial"/>
          <w:szCs w:val="21"/>
          <w:lang w:val="en-US" w:eastAsia="zh-CN"/>
        </w:rPr>
        <w:fldChar w:fldCharType="begin"/>
      </w:r>
      <w:r>
        <w:rPr>
          <w:rFonts w:hint="default" w:ascii="Arial" w:hAnsi="Arial" w:cs="Arial"/>
          <w:szCs w:val="21"/>
          <w:lang w:val="en-US" w:eastAsia="zh-CN"/>
        </w:rPr>
        <w:instrText xml:space="preserve"> HYPERLINK \l _Toc14204 </w:instrText>
      </w:r>
      <w:r>
        <w:rPr>
          <w:rFonts w:hint="default" w:ascii="Arial" w:hAnsi="Arial" w:cs="Arial"/>
          <w:szCs w:val="21"/>
          <w:lang w:val="en-US" w:eastAsia="zh-CN"/>
        </w:rPr>
        <w:fldChar w:fldCharType="separate"/>
      </w:r>
      <w:r>
        <w:t>3 Mode d'emploi</w:t>
      </w:r>
      <w:r>
        <w:tab/>
      </w:r>
      <w:r>
        <w:fldChar w:fldCharType="begin"/>
      </w:r>
      <w:r>
        <w:instrText xml:space="preserve"> PAGEREF _Toc14204 \h </w:instrText>
      </w:r>
      <w:r>
        <w:fldChar w:fldCharType="separate"/>
      </w:r>
      <w:r>
        <w:t>11</w:t>
      </w:r>
      <w:r>
        <w:fldChar w:fldCharType="end"/>
      </w:r>
      <w:r>
        <w:rPr>
          <w:rFonts w:hint="default" w:ascii="Arial" w:hAnsi="Arial" w:cs="Arial"/>
          <w:szCs w:val="21"/>
          <w:lang w:val="en-US" w:eastAsia="zh-CN"/>
        </w:rPr>
        <w:fldChar w:fldCharType="end"/>
      </w:r>
    </w:p>
    <w:p>
      <w:pPr>
        <w:pStyle w:val="8"/>
        <w:tabs>
          <w:tab w:val="right" w:leader="dot" w:pos="10206"/>
        </w:tabs>
      </w:pPr>
      <w:r>
        <w:rPr>
          <w:rFonts w:hint="default" w:ascii="Arial" w:hAnsi="Arial" w:cs="Arial"/>
          <w:szCs w:val="21"/>
          <w:lang w:val="en-US" w:eastAsia="zh-CN"/>
        </w:rPr>
        <w:fldChar w:fldCharType="begin"/>
      </w:r>
      <w:r>
        <w:rPr>
          <w:rFonts w:hint="default" w:ascii="Arial" w:hAnsi="Arial" w:cs="Arial"/>
          <w:szCs w:val="21"/>
          <w:lang w:val="en-US" w:eastAsia="zh-CN"/>
        </w:rPr>
        <w:instrText xml:space="preserve"> HYPERLINK \l _Toc9570 </w:instrText>
      </w:r>
      <w:r>
        <w:rPr>
          <w:rFonts w:hint="default" w:ascii="Arial" w:hAnsi="Arial" w:cs="Arial"/>
          <w:szCs w:val="21"/>
          <w:lang w:val="en-US" w:eastAsia="zh-CN"/>
        </w:rPr>
        <w:fldChar w:fldCharType="separate"/>
      </w:r>
      <w:r>
        <w:rPr>
          <w:rFonts w:hint="default"/>
        </w:rPr>
        <w:t>3.1 Interface du panneau de commande</w:t>
      </w:r>
      <w:r>
        <w:tab/>
      </w:r>
      <w:r>
        <w:fldChar w:fldCharType="begin"/>
      </w:r>
      <w:r>
        <w:instrText xml:space="preserve"> PAGEREF _Toc9570 \h </w:instrText>
      </w:r>
      <w:r>
        <w:fldChar w:fldCharType="separate"/>
      </w:r>
      <w:r>
        <w:t>11</w:t>
      </w:r>
      <w:r>
        <w:fldChar w:fldCharType="end"/>
      </w:r>
      <w:r>
        <w:rPr>
          <w:rFonts w:hint="default" w:ascii="Arial" w:hAnsi="Arial" w:cs="Arial"/>
          <w:szCs w:val="21"/>
          <w:lang w:val="en-US" w:eastAsia="zh-CN"/>
        </w:rPr>
        <w:fldChar w:fldCharType="end"/>
      </w:r>
    </w:p>
    <w:p>
      <w:pPr>
        <w:pStyle w:val="8"/>
        <w:tabs>
          <w:tab w:val="right" w:leader="dot" w:pos="10206"/>
        </w:tabs>
      </w:pPr>
      <w:r>
        <w:rPr>
          <w:rFonts w:hint="default" w:ascii="Arial" w:hAnsi="Arial" w:cs="Arial"/>
          <w:szCs w:val="21"/>
          <w:lang w:val="en-US" w:eastAsia="zh-CN"/>
        </w:rPr>
        <w:fldChar w:fldCharType="begin"/>
      </w:r>
      <w:r>
        <w:rPr>
          <w:rFonts w:hint="default" w:ascii="Arial" w:hAnsi="Arial" w:cs="Arial"/>
          <w:szCs w:val="21"/>
          <w:lang w:val="en-US" w:eastAsia="zh-CN"/>
        </w:rPr>
        <w:instrText xml:space="preserve"> HYPERLINK \l _Toc31682 </w:instrText>
      </w:r>
      <w:r>
        <w:rPr>
          <w:rFonts w:hint="default" w:ascii="Arial" w:hAnsi="Arial" w:cs="Arial"/>
          <w:szCs w:val="21"/>
          <w:lang w:val="en-US" w:eastAsia="zh-CN"/>
        </w:rPr>
        <w:fldChar w:fldCharType="separate"/>
      </w:r>
      <w:r>
        <w:rPr>
          <w:rFonts w:hint="default"/>
          <w:lang w:val="en-US" w:eastAsia="zh-CN"/>
        </w:rPr>
        <w:t>3.2 Instructions pour les opérations de soudage</w:t>
      </w:r>
      <w:r>
        <w:tab/>
      </w:r>
      <w:r>
        <w:fldChar w:fldCharType="begin"/>
      </w:r>
      <w:r>
        <w:instrText xml:space="preserve"> PAGEREF _Toc31682 \h </w:instrText>
      </w:r>
      <w:r>
        <w:fldChar w:fldCharType="separate"/>
      </w:r>
      <w:r>
        <w:t>11</w:t>
      </w:r>
      <w:r>
        <w:fldChar w:fldCharType="end"/>
      </w:r>
      <w:r>
        <w:rPr>
          <w:rFonts w:hint="default" w:ascii="Arial" w:hAnsi="Arial" w:cs="Arial"/>
          <w:szCs w:val="21"/>
          <w:lang w:val="en-US" w:eastAsia="zh-CN"/>
        </w:rPr>
        <w:fldChar w:fldCharType="end"/>
      </w:r>
    </w:p>
    <w:p>
      <w:pPr>
        <w:pStyle w:val="7"/>
        <w:tabs>
          <w:tab w:val="right" w:leader="dot" w:pos="10206"/>
        </w:tabs>
      </w:pPr>
      <w:r>
        <w:rPr>
          <w:rFonts w:hint="default" w:ascii="Arial" w:hAnsi="Arial" w:cs="Arial"/>
          <w:szCs w:val="21"/>
          <w:lang w:val="en-US" w:eastAsia="zh-CN"/>
        </w:rPr>
        <w:fldChar w:fldCharType="begin"/>
      </w:r>
      <w:r>
        <w:rPr>
          <w:rFonts w:hint="default" w:ascii="Arial" w:hAnsi="Arial" w:cs="Arial"/>
          <w:szCs w:val="21"/>
          <w:lang w:val="en-US" w:eastAsia="zh-CN"/>
        </w:rPr>
        <w:instrText xml:space="preserve"> HYPERLINK \l _Toc16667 </w:instrText>
      </w:r>
      <w:r>
        <w:rPr>
          <w:rFonts w:hint="default" w:ascii="Arial" w:hAnsi="Arial" w:cs="Arial"/>
          <w:szCs w:val="21"/>
          <w:lang w:val="en-US" w:eastAsia="zh-CN"/>
        </w:rPr>
        <w:fldChar w:fldCharType="separate"/>
      </w:r>
      <w:r>
        <w:rPr>
          <w:rFonts w:hint="default"/>
          <w:lang w:val="en-US" w:eastAsia="zh-CN"/>
        </w:rPr>
        <w:t>4 Dépannage et vérification des erreurs</w:t>
      </w:r>
      <w:r>
        <w:tab/>
      </w:r>
      <w:r>
        <w:fldChar w:fldCharType="begin"/>
      </w:r>
      <w:r>
        <w:instrText xml:space="preserve"> PAGEREF _Toc16667 \h </w:instrText>
      </w:r>
      <w:r>
        <w:fldChar w:fldCharType="separate"/>
      </w:r>
      <w:r>
        <w:t>13</w:t>
      </w:r>
      <w:r>
        <w:fldChar w:fldCharType="end"/>
      </w:r>
      <w:r>
        <w:rPr>
          <w:rFonts w:hint="default" w:ascii="Arial" w:hAnsi="Arial" w:cs="Arial"/>
          <w:szCs w:val="21"/>
          <w:lang w:val="en-US" w:eastAsia="zh-CN"/>
        </w:rPr>
        <w:fldChar w:fldCharType="end"/>
      </w:r>
    </w:p>
    <w:p>
      <w:pPr>
        <w:pStyle w:val="7"/>
        <w:tabs>
          <w:tab w:val="right" w:leader="dot" w:pos="10206"/>
        </w:tabs>
      </w:pPr>
      <w:r>
        <w:rPr>
          <w:rFonts w:hint="default" w:ascii="Arial" w:hAnsi="Arial" w:cs="Arial"/>
          <w:szCs w:val="21"/>
          <w:lang w:val="en-US" w:eastAsia="zh-CN"/>
        </w:rPr>
        <w:fldChar w:fldCharType="begin"/>
      </w:r>
      <w:r>
        <w:rPr>
          <w:rFonts w:hint="default" w:ascii="Arial" w:hAnsi="Arial" w:cs="Arial"/>
          <w:szCs w:val="21"/>
          <w:lang w:val="en-US" w:eastAsia="zh-CN"/>
        </w:rPr>
        <w:instrText xml:space="preserve"> HYPERLINK \l _Toc23958 </w:instrText>
      </w:r>
      <w:r>
        <w:rPr>
          <w:rFonts w:hint="default" w:ascii="Arial" w:hAnsi="Arial" w:cs="Arial"/>
          <w:szCs w:val="21"/>
          <w:lang w:val="en-US" w:eastAsia="zh-CN"/>
        </w:rPr>
        <w:fldChar w:fldCharType="separate"/>
      </w:r>
      <w:r>
        <w:rPr>
          <w:rFonts w:hint="eastAsia"/>
          <w:lang w:val="en-US" w:eastAsia="zh-CN"/>
        </w:rPr>
        <w:t>5 Assurance de service</w:t>
      </w:r>
      <w:r>
        <w:tab/>
      </w:r>
      <w:r>
        <w:fldChar w:fldCharType="begin"/>
      </w:r>
      <w:r>
        <w:instrText xml:space="preserve"> PAGEREF _Toc23958 \h </w:instrText>
      </w:r>
      <w:r>
        <w:fldChar w:fldCharType="separate"/>
      </w:r>
      <w:r>
        <w:t>13</w:t>
      </w:r>
      <w:r>
        <w:fldChar w:fldCharType="end"/>
      </w:r>
      <w:r>
        <w:rPr>
          <w:rFonts w:hint="default" w:ascii="Arial" w:hAnsi="Arial" w:cs="Arial"/>
          <w:szCs w:val="21"/>
          <w:lang w:val="en-US" w:eastAsia="zh-CN"/>
        </w:rPr>
        <w:fldChar w:fldCharType="end"/>
      </w:r>
    </w:p>
    <w:p>
      <w:pPr>
        <w:pStyle w:val="7"/>
        <w:tabs>
          <w:tab w:val="right" w:leader="dot" w:pos="10206"/>
        </w:tabs>
      </w:pPr>
      <w:r>
        <w:rPr>
          <w:rFonts w:hint="default" w:ascii="Arial" w:hAnsi="Arial" w:cs="Arial"/>
          <w:szCs w:val="21"/>
          <w:lang w:val="en-US" w:eastAsia="zh-CN"/>
        </w:rPr>
        <w:fldChar w:fldCharType="begin"/>
      </w:r>
      <w:r>
        <w:rPr>
          <w:rFonts w:hint="default" w:ascii="Arial" w:hAnsi="Arial" w:cs="Arial"/>
          <w:szCs w:val="21"/>
          <w:lang w:val="en-US" w:eastAsia="zh-CN"/>
        </w:rPr>
        <w:instrText xml:space="preserve"> HYPERLINK \l _Toc12483 </w:instrText>
      </w:r>
      <w:r>
        <w:rPr>
          <w:rFonts w:hint="default" w:ascii="Arial" w:hAnsi="Arial" w:cs="Arial"/>
          <w:szCs w:val="21"/>
          <w:lang w:val="en-US" w:eastAsia="zh-CN"/>
        </w:rPr>
        <w:fldChar w:fldCharType="separate"/>
      </w:r>
      <w:r>
        <w:rPr>
          <w:rFonts w:hint="default"/>
          <w:lang w:val="en-US" w:eastAsia="zh-CN"/>
        </w:rPr>
        <w:t>Italiano</w:t>
      </w:r>
      <w:r>
        <w:tab/>
      </w:r>
      <w:r>
        <w:fldChar w:fldCharType="begin"/>
      </w:r>
      <w:r>
        <w:instrText xml:space="preserve"> PAGEREF _Toc12483 \h </w:instrText>
      </w:r>
      <w:r>
        <w:fldChar w:fldCharType="separate"/>
      </w:r>
      <w:r>
        <w:t>14</w:t>
      </w:r>
      <w:r>
        <w:fldChar w:fldCharType="end"/>
      </w:r>
      <w:r>
        <w:rPr>
          <w:rFonts w:hint="default" w:ascii="Arial" w:hAnsi="Arial" w:cs="Arial"/>
          <w:szCs w:val="21"/>
          <w:lang w:val="en-US" w:eastAsia="zh-CN"/>
        </w:rPr>
        <w:fldChar w:fldCharType="end"/>
      </w:r>
    </w:p>
    <w:p>
      <w:pPr>
        <w:pStyle w:val="7"/>
        <w:tabs>
          <w:tab w:val="right" w:leader="dot" w:pos="10206"/>
        </w:tabs>
      </w:pPr>
      <w:r>
        <w:rPr>
          <w:rFonts w:hint="default" w:ascii="Arial" w:hAnsi="Arial" w:cs="Arial"/>
          <w:szCs w:val="21"/>
          <w:lang w:val="en-US" w:eastAsia="zh-CN"/>
        </w:rPr>
        <w:fldChar w:fldCharType="begin"/>
      </w:r>
      <w:r>
        <w:rPr>
          <w:rFonts w:hint="default" w:ascii="Arial" w:hAnsi="Arial" w:cs="Arial"/>
          <w:szCs w:val="21"/>
          <w:lang w:val="en-US" w:eastAsia="zh-CN"/>
        </w:rPr>
        <w:instrText xml:space="preserve"> HYPERLINK \l _Toc13007 </w:instrText>
      </w:r>
      <w:r>
        <w:rPr>
          <w:rFonts w:hint="default" w:ascii="Arial" w:hAnsi="Arial" w:cs="Arial"/>
          <w:szCs w:val="21"/>
          <w:lang w:val="en-US" w:eastAsia="zh-CN"/>
        </w:rPr>
        <w:fldChar w:fldCharType="separate"/>
      </w:r>
      <w:r>
        <w:t>1 Introduzione al prodotto</w:t>
      </w:r>
      <w:r>
        <w:tab/>
      </w:r>
      <w:r>
        <w:fldChar w:fldCharType="begin"/>
      </w:r>
      <w:r>
        <w:instrText xml:space="preserve"> PAGEREF _Toc13007 \h </w:instrText>
      </w:r>
      <w:r>
        <w:fldChar w:fldCharType="separate"/>
      </w:r>
      <w:r>
        <w:t>14</w:t>
      </w:r>
      <w:r>
        <w:fldChar w:fldCharType="end"/>
      </w:r>
      <w:r>
        <w:rPr>
          <w:rFonts w:hint="default" w:ascii="Arial" w:hAnsi="Arial" w:cs="Arial"/>
          <w:szCs w:val="21"/>
          <w:lang w:val="en-US" w:eastAsia="zh-CN"/>
        </w:rPr>
        <w:fldChar w:fldCharType="end"/>
      </w:r>
    </w:p>
    <w:p>
      <w:pPr>
        <w:pStyle w:val="8"/>
        <w:tabs>
          <w:tab w:val="right" w:leader="dot" w:pos="10206"/>
        </w:tabs>
      </w:pPr>
      <w:r>
        <w:rPr>
          <w:rFonts w:hint="default" w:ascii="Arial" w:hAnsi="Arial" w:cs="Arial"/>
          <w:szCs w:val="21"/>
          <w:lang w:val="en-US" w:eastAsia="zh-CN"/>
        </w:rPr>
        <w:fldChar w:fldCharType="begin"/>
      </w:r>
      <w:r>
        <w:rPr>
          <w:rFonts w:hint="default" w:ascii="Arial" w:hAnsi="Arial" w:cs="Arial"/>
          <w:szCs w:val="21"/>
          <w:lang w:val="en-US" w:eastAsia="zh-CN"/>
        </w:rPr>
        <w:instrText xml:space="preserve"> HYPERLINK \l _Toc6560 </w:instrText>
      </w:r>
      <w:r>
        <w:rPr>
          <w:rFonts w:hint="default" w:ascii="Arial" w:hAnsi="Arial" w:cs="Arial"/>
          <w:szCs w:val="21"/>
          <w:lang w:val="en-US" w:eastAsia="zh-CN"/>
        </w:rPr>
        <w:fldChar w:fldCharType="separate"/>
      </w:r>
      <w:r>
        <w:rPr>
          <w:rFonts w:hint="eastAsia"/>
          <w:lang w:val="en-US" w:eastAsia="zh-CN"/>
        </w:rPr>
        <w:t>1.</w:t>
      </w:r>
      <w:r>
        <w:t>1 Parametri tecnici</w:t>
      </w:r>
      <w:r>
        <w:tab/>
      </w:r>
      <w:r>
        <w:fldChar w:fldCharType="begin"/>
      </w:r>
      <w:r>
        <w:instrText xml:space="preserve"> PAGEREF _Toc6560 \h </w:instrText>
      </w:r>
      <w:r>
        <w:fldChar w:fldCharType="separate"/>
      </w:r>
      <w:r>
        <w:t>14</w:t>
      </w:r>
      <w:r>
        <w:fldChar w:fldCharType="end"/>
      </w:r>
      <w:r>
        <w:rPr>
          <w:rFonts w:hint="default" w:ascii="Arial" w:hAnsi="Arial" w:cs="Arial"/>
          <w:szCs w:val="21"/>
          <w:lang w:val="en-US" w:eastAsia="zh-CN"/>
        </w:rPr>
        <w:fldChar w:fldCharType="end"/>
      </w:r>
    </w:p>
    <w:p>
      <w:pPr>
        <w:pStyle w:val="8"/>
        <w:tabs>
          <w:tab w:val="right" w:leader="dot" w:pos="10206"/>
        </w:tabs>
      </w:pPr>
      <w:r>
        <w:rPr>
          <w:rFonts w:hint="default" w:ascii="Arial" w:hAnsi="Arial" w:cs="Arial"/>
          <w:szCs w:val="21"/>
          <w:lang w:val="en-US" w:eastAsia="zh-CN"/>
        </w:rPr>
        <w:fldChar w:fldCharType="begin"/>
      </w:r>
      <w:r>
        <w:rPr>
          <w:rFonts w:hint="default" w:ascii="Arial" w:hAnsi="Arial" w:cs="Arial"/>
          <w:szCs w:val="21"/>
          <w:lang w:val="en-US" w:eastAsia="zh-CN"/>
        </w:rPr>
        <w:instrText xml:space="preserve"> HYPERLINK \l _Toc16193 </w:instrText>
      </w:r>
      <w:r>
        <w:rPr>
          <w:rFonts w:hint="default" w:ascii="Arial" w:hAnsi="Arial" w:cs="Arial"/>
          <w:szCs w:val="21"/>
          <w:lang w:val="en-US" w:eastAsia="zh-CN"/>
        </w:rPr>
        <w:fldChar w:fldCharType="separate"/>
      </w:r>
      <w:r>
        <w:rPr>
          <w:rFonts w:hint="eastAsia"/>
          <w:lang w:val="en-US" w:eastAsia="zh-CN"/>
        </w:rPr>
        <w:t>1.2 Elenco degli allegati</w:t>
      </w:r>
      <w:r>
        <w:tab/>
      </w:r>
      <w:r>
        <w:fldChar w:fldCharType="begin"/>
      </w:r>
      <w:r>
        <w:instrText xml:space="preserve"> PAGEREF _Toc16193 \h </w:instrText>
      </w:r>
      <w:r>
        <w:fldChar w:fldCharType="separate"/>
      </w:r>
      <w:r>
        <w:t>14</w:t>
      </w:r>
      <w:r>
        <w:fldChar w:fldCharType="end"/>
      </w:r>
      <w:r>
        <w:rPr>
          <w:rFonts w:hint="default" w:ascii="Arial" w:hAnsi="Arial" w:cs="Arial"/>
          <w:szCs w:val="21"/>
          <w:lang w:val="en-US" w:eastAsia="zh-CN"/>
        </w:rPr>
        <w:fldChar w:fldCharType="end"/>
      </w:r>
    </w:p>
    <w:p>
      <w:pPr>
        <w:pStyle w:val="7"/>
        <w:tabs>
          <w:tab w:val="right" w:leader="dot" w:pos="10206"/>
        </w:tabs>
      </w:pPr>
      <w:r>
        <w:rPr>
          <w:rFonts w:hint="default" w:ascii="Arial" w:hAnsi="Arial" w:cs="Arial"/>
          <w:szCs w:val="21"/>
          <w:lang w:val="en-US" w:eastAsia="zh-CN"/>
        </w:rPr>
        <w:fldChar w:fldCharType="begin"/>
      </w:r>
      <w:r>
        <w:rPr>
          <w:rFonts w:hint="default" w:ascii="Arial" w:hAnsi="Arial" w:cs="Arial"/>
          <w:szCs w:val="21"/>
          <w:lang w:val="en-US" w:eastAsia="zh-CN"/>
        </w:rPr>
        <w:instrText xml:space="preserve"> HYPERLINK \l _Toc7502 </w:instrText>
      </w:r>
      <w:r>
        <w:rPr>
          <w:rFonts w:hint="default" w:ascii="Arial" w:hAnsi="Arial" w:cs="Arial"/>
          <w:szCs w:val="21"/>
          <w:lang w:val="en-US" w:eastAsia="zh-CN"/>
        </w:rPr>
        <w:fldChar w:fldCharType="separate"/>
      </w:r>
      <w:r>
        <w:rPr>
          <w:rFonts w:hint="eastAsia"/>
          <w:lang w:val="en-US" w:eastAsia="zh-Hans"/>
        </w:rPr>
        <w:t>2 Istruzioni per il montaggio</w:t>
      </w:r>
      <w:r>
        <w:tab/>
      </w:r>
      <w:r>
        <w:fldChar w:fldCharType="begin"/>
      </w:r>
      <w:r>
        <w:instrText xml:space="preserve"> PAGEREF _Toc7502 \h </w:instrText>
      </w:r>
      <w:r>
        <w:fldChar w:fldCharType="separate"/>
      </w:r>
      <w:r>
        <w:t>14</w:t>
      </w:r>
      <w:r>
        <w:fldChar w:fldCharType="end"/>
      </w:r>
      <w:r>
        <w:rPr>
          <w:rFonts w:hint="default" w:ascii="Arial" w:hAnsi="Arial" w:cs="Arial"/>
          <w:szCs w:val="21"/>
          <w:lang w:val="en-US" w:eastAsia="zh-CN"/>
        </w:rPr>
        <w:fldChar w:fldCharType="end"/>
      </w:r>
    </w:p>
    <w:p>
      <w:pPr>
        <w:pStyle w:val="8"/>
        <w:tabs>
          <w:tab w:val="right" w:leader="dot" w:pos="10206"/>
        </w:tabs>
      </w:pPr>
      <w:r>
        <w:rPr>
          <w:rFonts w:hint="default" w:ascii="Arial" w:hAnsi="Arial" w:cs="Arial"/>
          <w:szCs w:val="21"/>
          <w:lang w:val="en-US" w:eastAsia="zh-CN"/>
        </w:rPr>
        <w:fldChar w:fldCharType="begin"/>
      </w:r>
      <w:r>
        <w:rPr>
          <w:rFonts w:hint="default" w:ascii="Arial" w:hAnsi="Arial" w:cs="Arial"/>
          <w:szCs w:val="21"/>
          <w:lang w:val="en-US" w:eastAsia="zh-CN"/>
        </w:rPr>
        <w:instrText xml:space="preserve"> HYPERLINK \l _Toc16074 </w:instrText>
      </w:r>
      <w:r>
        <w:rPr>
          <w:rFonts w:hint="default" w:ascii="Arial" w:hAnsi="Arial" w:cs="Arial"/>
          <w:szCs w:val="21"/>
          <w:lang w:val="en-US" w:eastAsia="zh-CN"/>
        </w:rPr>
        <w:fldChar w:fldCharType="separate"/>
      </w:r>
      <w:r>
        <w:rPr>
          <w:rFonts w:hint="eastAsia"/>
          <w:lang w:val="en-US" w:eastAsia="zh-CN"/>
        </w:rPr>
        <w:t>2.</w:t>
      </w:r>
      <w:r>
        <w:rPr>
          <w:rFonts w:hint="default"/>
        </w:rPr>
        <w:t>1 Fasi di montaggio del filo</w:t>
      </w:r>
      <w:r>
        <w:tab/>
      </w:r>
      <w:r>
        <w:fldChar w:fldCharType="begin"/>
      </w:r>
      <w:r>
        <w:instrText xml:space="preserve"> PAGEREF _Toc16074 \h </w:instrText>
      </w:r>
      <w:r>
        <w:fldChar w:fldCharType="separate"/>
      </w:r>
      <w:r>
        <w:t>14</w:t>
      </w:r>
      <w:r>
        <w:fldChar w:fldCharType="end"/>
      </w:r>
      <w:r>
        <w:rPr>
          <w:rFonts w:hint="default" w:ascii="Arial" w:hAnsi="Arial" w:cs="Arial"/>
          <w:szCs w:val="21"/>
          <w:lang w:val="en-US" w:eastAsia="zh-CN"/>
        </w:rPr>
        <w:fldChar w:fldCharType="end"/>
      </w:r>
    </w:p>
    <w:p>
      <w:pPr>
        <w:pStyle w:val="8"/>
        <w:tabs>
          <w:tab w:val="right" w:leader="dot" w:pos="10206"/>
        </w:tabs>
      </w:pPr>
      <w:r>
        <w:rPr>
          <w:rFonts w:hint="default" w:ascii="Arial" w:hAnsi="Arial" w:cs="Arial"/>
          <w:szCs w:val="21"/>
          <w:lang w:val="en-US" w:eastAsia="zh-CN"/>
        </w:rPr>
        <w:fldChar w:fldCharType="begin"/>
      </w:r>
      <w:r>
        <w:rPr>
          <w:rFonts w:hint="default" w:ascii="Arial" w:hAnsi="Arial" w:cs="Arial"/>
          <w:szCs w:val="21"/>
          <w:lang w:val="en-US" w:eastAsia="zh-CN"/>
        </w:rPr>
        <w:instrText xml:space="preserve"> HYPERLINK \l _Toc28193 </w:instrText>
      </w:r>
      <w:r>
        <w:rPr>
          <w:rFonts w:hint="default" w:ascii="Arial" w:hAnsi="Arial" w:cs="Arial"/>
          <w:szCs w:val="21"/>
          <w:lang w:val="en-US" w:eastAsia="zh-CN"/>
        </w:rPr>
        <w:fldChar w:fldCharType="separate"/>
      </w:r>
      <w:r>
        <w:rPr>
          <w:rFonts w:hint="eastAsia"/>
          <w:lang w:val="en-US" w:eastAsia="zh-CN"/>
        </w:rPr>
        <w:t>2.</w:t>
      </w:r>
      <w:r>
        <w:rPr>
          <w:rFonts w:hint="default"/>
          <w:lang w:val="en-US" w:eastAsia="zh-CN"/>
        </w:rPr>
        <w:t>2 diagrammi di decomposizione della torcia MIG e della torcia TIG (la torcia TIG non è inclusa nel pacchetto)</w:t>
      </w:r>
      <w:r>
        <w:tab/>
      </w:r>
      <w:r>
        <w:fldChar w:fldCharType="begin"/>
      </w:r>
      <w:r>
        <w:instrText xml:space="preserve"> PAGEREF _Toc28193 \h </w:instrText>
      </w:r>
      <w:r>
        <w:fldChar w:fldCharType="separate"/>
      </w:r>
      <w:r>
        <w:t>15</w:t>
      </w:r>
      <w:r>
        <w:fldChar w:fldCharType="end"/>
      </w:r>
      <w:r>
        <w:rPr>
          <w:rFonts w:hint="default" w:ascii="Arial" w:hAnsi="Arial" w:cs="Arial"/>
          <w:szCs w:val="21"/>
          <w:lang w:val="en-US" w:eastAsia="zh-CN"/>
        </w:rPr>
        <w:fldChar w:fldCharType="end"/>
      </w:r>
    </w:p>
    <w:p>
      <w:pPr>
        <w:pStyle w:val="8"/>
        <w:tabs>
          <w:tab w:val="right" w:leader="dot" w:pos="10206"/>
        </w:tabs>
      </w:pPr>
      <w:r>
        <w:rPr>
          <w:rFonts w:hint="default" w:ascii="Arial" w:hAnsi="Arial" w:cs="Arial"/>
          <w:szCs w:val="21"/>
          <w:lang w:val="en-US" w:eastAsia="zh-CN"/>
        </w:rPr>
        <w:fldChar w:fldCharType="begin"/>
      </w:r>
      <w:r>
        <w:rPr>
          <w:rFonts w:hint="default" w:ascii="Arial" w:hAnsi="Arial" w:cs="Arial"/>
          <w:szCs w:val="21"/>
          <w:lang w:val="en-US" w:eastAsia="zh-CN"/>
        </w:rPr>
        <w:instrText xml:space="preserve"> HYPERLINK \l _Toc4268 </w:instrText>
      </w:r>
      <w:r>
        <w:rPr>
          <w:rFonts w:hint="default" w:ascii="Arial" w:hAnsi="Arial" w:cs="Arial"/>
          <w:szCs w:val="21"/>
          <w:lang w:val="en-US" w:eastAsia="zh-CN"/>
        </w:rPr>
        <w:fldChar w:fldCharType="separate"/>
      </w:r>
      <w:r>
        <w:rPr>
          <w:rFonts w:hint="eastAsia"/>
        </w:rPr>
        <w:t>2.3 Dispositivi di saldatura a gas.</w:t>
      </w:r>
      <w:r>
        <w:tab/>
      </w:r>
      <w:r>
        <w:fldChar w:fldCharType="begin"/>
      </w:r>
      <w:r>
        <w:instrText xml:space="preserve"> PAGEREF _Toc4268 \h </w:instrText>
      </w:r>
      <w:r>
        <w:fldChar w:fldCharType="separate"/>
      </w:r>
      <w:r>
        <w:t>15</w:t>
      </w:r>
      <w:r>
        <w:fldChar w:fldCharType="end"/>
      </w:r>
      <w:r>
        <w:rPr>
          <w:rFonts w:hint="default" w:ascii="Arial" w:hAnsi="Arial" w:cs="Arial"/>
          <w:szCs w:val="21"/>
          <w:lang w:val="en-US" w:eastAsia="zh-CN"/>
        </w:rPr>
        <w:fldChar w:fldCharType="end"/>
      </w:r>
    </w:p>
    <w:p>
      <w:pPr>
        <w:pStyle w:val="7"/>
        <w:tabs>
          <w:tab w:val="right" w:leader="dot" w:pos="10206"/>
        </w:tabs>
      </w:pPr>
      <w:r>
        <w:rPr>
          <w:rFonts w:hint="default" w:ascii="Arial" w:hAnsi="Arial" w:cs="Arial"/>
          <w:szCs w:val="21"/>
          <w:lang w:val="en-US" w:eastAsia="zh-CN"/>
        </w:rPr>
        <w:fldChar w:fldCharType="begin"/>
      </w:r>
      <w:r>
        <w:rPr>
          <w:rFonts w:hint="default" w:ascii="Arial" w:hAnsi="Arial" w:cs="Arial"/>
          <w:szCs w:val="21"/>
          <w:lang w:val="en-US" w:eastAsia="zh-CN"/>
        </w:rPr>
        <w:instrText xml:space="preserve"> HYPERLINK \l _Toc4999 </w:instrText>
      </w:r>
      <w:r>
        <w:rPr>
          <w:rFonts w:hint="default" w:ascii="Arial" w:hAnsi="Arial" w:cs="Arial"/>
          <w:szCs w:val="21"/>
          <w:lang w:val="en-US" w:eastAsia="zh-CN"/>
        </w:rPr>
        <w:fldChar w:fldCharType="separate"/>
      </w:r>
      <w:r>
        <w:t>3 Istruzioni per l'uso</w:t>
      </w:r>
      <w:r>
        <w:tab/>
      </w:r>
      <w:r>
        <w:fldChar w:fldCharType="begin"/>
      </w:r>
      <w:r>
        <w:instrText xml:space="preserve"> PAGEREF _Toc4999 \h </w:instrText>
      </w:r>
      <w:r>
        <w:fldChar w:fldCharType="separate"/>
      </w:r>
      <w:r>
        <w:t>16</w:t>
      </w:r>
      <w:r>
        <w:fldChar w:fldCharType="end"/>
      </w:r>
      <w:r>
        <w:rPr>
          <w:rFonts w:hint="default" w:ascii="Arial" w:hAnsi="Arial" w:cs="Arial"/>
          <w:szCs w:val="21"/>
          <w:lang w:val="en-US" w:eastAsia="zh-CN"/>
        </w:rPr>
        <w:fldChar w:fldCharType="end"/>
      </w:r>
    </w:p>
    <w:p>
      <w:pPr>
        <w:pStyle w:val="8"/>
        <w:tabs>
          <w:tab w:val="right" w:leader="dot" w:pos="10206"/>
        </w:tabs>
      </w:pPr>
      <w:r>
        <w:rPr>
          <w:rFonts w:hint="default" w:ascii="Arial" w:hAnsi="Arial" w:cs="Arial"/>
          <w:szCs w:val="21"/>
          <w:lang w:val="en-US" w:eastAsia="zh-CN"/>
        </w:rPr>
        <w:fldChar w:fldCharType="begin"/>
      </w:r>
      <w:r>
        <w:rPr>
          <w:rFonts w:hint="default" w:ascii="Arial" w:hAnsi="Arial" w:cs="Arial"/>
          <w:szCs w:val="21"/>
          <w:lang w:val="en-US" w:eastAsia="zh-CN"/>
        </w:rPr>
        <w:instrText xml:space="preserve"> HYPERLINK \l _Toc5872 </w:instrText>
      </w:r>
      <w:r>
        <w:rPr>
          <w:rFonts w:hint="default" w:ascii="Arial" w:hAnsi="Arial" w:cs="Arial"/>
          <w:szCs w:val="21"/>
          <w:lang w:val="en-US" w:eastAsia="zh-CN"/>
        </w:rPr>
        <w:fldChar w:fldCharType="separate"/>
      </w:r>
      <w:r>
        <w:rPr>
          <w:rFonts w:hint="default"/>
        </w:rPr>
        <w:t>3.1 Interfaccia del pannello operativo</w:t>
      </w:r>
      <w:r>
        <w:tab/>
      </w:r>
      <w:r>
        <w:fldChar w:fldCharType="begin"/>
      </w:r>
      <w:r>
        <w:instrText xml:space="preserve"> PAGEREF _Toc5872 \h </w:instrText>
      </w:r>
      <w:r>
        <w:fldChar w:fldCharType="separate"/>
      </w:r>
      <w:r>
        <w:t>16</w:t>
      </w:r>
      <w:r>
        <w:fldChar w:fldCharType="end"/>
      </w:r>
      <w:r>
        <w:rPr>
          <w:rFonts w:hint="default" w:ascii="Arial" w:hAnsi="Arial" w:cs="Arial"/>
          <w:szCs w:val="21"/>
          <w:lang w:val="en-US" w:eastAsia="zh-CN"/>
        </w:rPr>
        <w:fldChar w:fldCharType="end"/>
      </w:r>
    </w:p>
    <w:p>
      <w:pPr>
        <w:pStyle w:val="8"/>
        <w:tabs>
          <w:tab w:val="right" w:leader="dot" w:pos="10206"/>
        </w:tabs>
      </w:pPr>
      <w:r>
        <w:rPr>
          <w:rFonts w:hint="default" w:ascii="Arial" w:hAnsi="Arial" w:cs="Arial"/>
          <w:szCs w:val="21"/>
          <w:lang w:val="en-US" w:eastAsia="zh-CN"/>
        </w:rPr>
        <w:fldChar w:fldCharType="begin"/>
      </w:r>
      <w:r>
        <w:rPr>
          <w:rFonts w:hint="default" w:ascii="Arial" w:hAnsi="Arial" w:cs="Arial"/>
          <w:szCs w:val="21"/>
          <w:lang w:val="en-US" w:eastAsia="zh-CN"/>
        </w:rPr>
        <w:instrText xml:space="preserve"> HYPERLINK \l _Toc18034 </w:instrText>
      </w:r>
      <w:r>
        <w:rPr>
          <w:rFonts w:hint="default" w:ascii="Arial" w:hAnsi="Arial" w:cs="Arial"/>
          <w:szCs w:val="21"/>
          <w:lang w:val="en-US" w:eastAsia="zh-CN"/>
        </w:rPr>
        <w:fldChar w:fldCharType="separate"/>
      </w:r>
      <w:r>
        <w:rPr>
          <w:rFonts w:hint="default"/>
          <w:lang w:val="en-US" w:eastAsia="zh-CN"/>
        </w:rPr>
        <w:t>3.2 Istruzioni per l'uso della saldatura</w:t>
      </w:r>
      <w:r>
        <w:tab/>
      </w:r>
      <w:r>
        <w:fldChar w:fldCharType="begin"/>
      </w:r>
      <w:r>
        <w:instrText xml:space="preserve"> PAGEREF _Toc18034 \h </w:instrText>
      </w:r>
      <w:r>
        <w:fldChar w:fldCharType="separate"/>
      </w:r>
      <w:r>
        <w:t>16</w:t>
      </w:r>
      <w:r>
        <w:fldChar w:fldCharType="end"/>
      </w:r>
      <w:r>
        <w:rPr>
          <w:rFonts w:hint="default" w:ascii="Arial" w:hAnsi="Arial" w:cs="Arial"/>
          <w:szCs w:val="21"/>
          <w:lang w:val="en-US" w:eastAsia="zh-CN"/>
        </w:rPr>
        <w:fldChar w:fldCharType="end"/>
      </w:r>
    </w:p>
    <w:p>
      <w:pPr>
        <w:pStyle w:val="7"/>
        <w:tabs>
          <w:tab w:val="right" w:leader="dot" w:pos="10206"/>
        </w:tabs>
      </w:pPr>
      <w:r>
        <w:rPr>
          <w:rFonts w:hint="default" w:ascii="Arial" w:hAnsi="Arial" w:cs="Arial"/>
          <w:szCs w:val="21"/>
          <w:lang w:val="en-US" w:eastAsia="zh-CN"/>
        </w:rPr>
        <w:fldChar w:fldCharType="begin"/>
      </w:r>
      <w:r>
        <w:rPr>
          <w:rFonts w:hint="default" w:ascii="Arial" w:hAnsi="Arial" w:cs="Arial"/>
          <w:szCs w:val="21"/>
          <w:lang w:val="en-US" w:eastAsia="zh-CN"/>
        </w:rPr>
        <w:instrText xml:space="preserve"> HYPERLINK \l _Toc12709 </w:instrText>
      </w:r>
      <w:r>
        <w:rPr>
          <w:rFonts w:hint="default" w:ascii="Arial" w:hAnsi="Arial" w:cs="Arial"/>
          <w:szCs w:val="21"/>
          <w:lang w:val="en-US" w:eastAsia="zh-CN"/>
        </w:rPr>
        <w:fldChar w:fldCharType="separate"/>
      </w:r>
      <w:r>
        <w:rPr>
          <w:rFonts w:hint="default"/>
          <w:lang w:val="en-US" w:eastAsia="zh-CN"/>
        </w:rPr>
        <w:t>4 Risoluzione dei problemi e controllo degli errori</w:t>
      </w:r>
      <w:r>
        <w:tab/>
      </w:r>
      <w:r>
        <w:fldChar w:fldCharType="begin"/>
      </w:r>
      <w:r>
        <w:instrText xml:space="preserve"> PAGEREF _Toc12709 \h </w:instrText>
      </w:r>
      <w:r>
        <w:fldChar w:fldCharType="separate"/>
      </w:r>
      <w:r>
        <w:t>18</w:t>
      </w:r>
      <w:r>
        <w:fldChar w:fldCharType="end"/>
      </w:r>
      <w:r>
        <w:rPr>
          <w:rFonts w:hint="default" w:ascii="Arial" w:hAnsi="Arial" w:cs="Arial"/>
          <w:szCs w:val="21"/>
          <w:lang w:val="en-US" w:eastAsia="zh-CN"/>
        </w:rPr>
        <w:fldChar w:fldCharType="end"/>
      </w:r>
    </w:p>
    <w:p>
      <w:pPr>
        <w:pStyle w:val="7"/>
        <w:tabs>
          <w:tab w:val="right" w:leader="dot" w:pos="10206"/>
        </w:tabs>
      </w:pPr>
      <w:r>
        <w:rPr>
          <w:rFonts w:hint="default" w:ascii="Arial" w:hAnsi="Arial" w:cs="Arial"/>
          <w:szCs w:val="21"/>
          <w:lang w:val="en-US" w:eastAsia="zh-CN"/>
        </w:rPr>
        <w:fldChar w:fldCharType="begin"/>
      </w:r>
      <w:r>
        <w:rPr>
          <w:rFonts w:hint="default" w:ascii="Arial" w:hAnsi="Arial" w:cs="Arial"/>
          <w:szCs w:val="21"/>
          <w:lang w:val="en-US" w:eastAsia="zh-CN"/>
        </w:rPr>
        <w:instrText xml:space="preserve"> HYPERLINK \l _Toc19986 </w:instrText>
      </w:r>
      <w:r>
        <w:rPr>
          <w:rFonts w:hint="default" w:ascii="Arial" w:hAnsi="Arial" w:cs="Arial"/>
          <w:szCs w:val="21"/>
          <w:lang w:val="en-US" w:eastAsia="zh-CN"/>
        </w:rPr>
        <w:fldChar w:fldCharType="separate"/>
      </w:r>
      <w:r>
        <w:rPr>
          <w:rFonts w:hint="eastAsia"/>
          <w:lang w:val="en-US" w:eastAsia="zh-CN"/>
        </w:rPr>
        <w:t>5 Garanzia di servizio</w:t>
      </w:r>
      <w:r>
        <w:tab/>
      </w:r>
      <w:r>
        <w:fldChar w:fldCharType="begin"/>
      </w:r>
      <w:r>
        <w:instrText xml:space="preserve"> PAGEREF _Toc19986 \h </w:instrText>
      </w:r>
      <w:r>
        <w:fldChar w:fldCharType="separate"/>
      </w:r>
      <w:r>
        <w:t>18</w:t>
      </w:r>
      <w:r>
        <w:fldChar w:fldCharType="end"/>
      </w:r>
      <w:r>
        <w:rPr>
          <w:rFonts w:hint="default" w:ascii="Arial" w:hAnsi="Arial" w:cs="Arial"/>
          <w:szCs w:val="21"/>
          <w:lang w:val="en-US" w:eastAsia="zh-CN"/>
        </w:rPr>
        <w:fldChar w:fldCharType="end"/>
      </w:r>
    </w:p>
    <w:p>
      <w:pPr>
        <w:pStyle w:val="7"/>
        <w:tabs>
          <w:tab w:val="right" w:leader="dot" w:pos="10206"/>
        </w:tabs>
      </w:pPr>
      <w:r>
        <w:rPr>
          <w:rFonts w:hint="default" w:ascii="Arial" w:hAnsi="Arial" w:cs="Arial"/>
          <w:szCs w:val="21"/>
          <w:lang w:val="en-US" w:eastAsia="zh-CN"/>
        </w:rPr>
        <w:fldChar w:fldCharType="begin"/>
      </w:r>
      <w:r>
        <w:rPr>
          <w:rFonts w:hint="default" w:ascii="Arial" w:hAnsi="Arial" w:cs="Arial"/>
          <w:szCs w:val="21"/>
          <w:lang w:val="en-US" w:eastAsia="zh-CN"/>
        </w:rPr>
        <w:instrText xml:space="preserve"> HYPERLINK \l _Toc15661 </w:instrText>
      </w:r>
      <w:r>
        <w:rPr>
          <w:rFonts w:hint="default" w:ascii="Arial" w:hAnsi="Arial" w:cs="Arial"/>
          <w:szCs w:val="21"/>
          <w:lang w:val="en-US" w:eastAsia="zh-CN"/>
        </w:rPr>
        <w:fldChar w:fldCharType="separate"/>
      </w:r>
      <w:r>
        <w:rPr>
          <w:rFonts w:hint="eastAsia"/>
          <w:lang w:val="en-US" w:eastAsia="zh-CN"/>
        </w:rPr>
        <w:t>E</w:t>
      </w:r>
      <w:r>
        <w:rPr>
          <w:rFonts w:hint="default"/>
          <w:lang w:val="en-US" w:eastAsia="zh-CN"/>
        </w:rPr>
        <w:t>spañol</w:t>
      </w:r>
      <w:r>
        <w:tab/>
      </w:r>
      <w:r>
        <w:fldChar w:fldCharType="begin"/>
      </w:r>
      <w:r>
        <w:instrText xml:space="preserve"> PAGEREF _Toc15661 \h </w:instrText>
      </w:r>
      <w:r>
        <w:fldChar w:fldCharType="separate"/>
      </w:r>
      <w:r>
        <w:t>19</w:t>
      </w:r>
      <w:r>
        <w:fldChar w:fldCharType="end"/>
      </w:r>
      <w:r>
        <w:rPr>
          <w:rFonts w:hint="default" w:ascii="Arial" w:hAnsi="Arial" w:cs="Arial"/>
          <w:szCs w:val="21"/>
          <w:lang w:val="en-US" w:eastAsia="zh-CN"/>
        </w:rPr>
        <w:fldChar w:fldCharType="end"/>
      </w:r>
    </w:p>
    <w:p>
      <w:pPr>
        <w:pStyle w:val="7"/>
        <w:tabs>
          <w:tab w:val="right" w:leader="dot" w:pos="10206"/>
        </w:tabs>
      </w:pPr>
      <w:r>
        <w:rPr>
          <w:rFonts w:hint="default" w:ascii="Arial" w:hAnsi="Arial" w:cs="Arial"/>
          <w:szCs w:val="21"/>
          <w:lang w:val="en-US" w:eastAsia="zh-CN"/>
        </w:rPr>
        <w:fldChar w:fldCharType="begin"/>
      </w:r>
      <w:r>
        <w:rPr>
          <w:rFonts w:hint="default" w:ascii="Arial" w:hAnsi="Arial" w:cs="Arial"/>
          <w:szCs w:val="21"/>
          <w:lang w:val="en-US" w:eastAsia="zh-CN"/>
        </w:rPr>
        <w:instrText xml:space="preserve"> HYPERLINK \l _Toc18281 </w:instrText>
      </w:r>
      <w:r>
        <w:rPr>
          <w:rFonts w:hint="default" w:ascii="Arial" w:hAnsi="Arial" w:cs="Arial"/>
          <w:szCs w:val="21"/>
          <w:lang w:val="en-US" w:eastAsia="zh-CN"/>
        </w:rPr>
        <w:fldChar w:fldCharType="separate"/>
      </w:r>
      <w:r>
        <w:rPr>
          <w:rFonts w:hint="eastAsia"/>
        </w:rPr>
        <w:t xml:space="preserve">1 </w:t>
      </w:r>
      <w:r>
        <w:rPr>
          <w:rFonts w:hint="eastAsia"/>
          <w:lang w:val="en-US" w:eastAsia="zh-CN"/>
        </w:rPr>
        <w:t>P</w:t>
      </w:r>
      <w:r>
        <w:rPr>
          <w:rFonts w:hint="eastAsia"/>
        </w:rPr>
        <w:t>erfil de producto</w:t>
      </w:r>
      <w:r>
        <w:tab/>
      </w:r>
      <w:r>
        <w:fldChar w:fldCharType="begin"/>
      </w:r>
      <w:r>
        <w:instrText xml:space="preserve"> PAGEREF _Toc18281 \h </w:instrText>
      </w:r>
      <w:r>
        <w:fldChar w:fldCharType="separate"/>
      </w:r>
      <w:r>
        <w:t>19</w:t>
      </w:r>
      <w:r>
        <w:fldChar w:fldCharType="end"/>
      </w:r>
      <w:r>
        <w:rPr>
          <w:rFonts w:hint="default" w:ascii="Arial" w:hAnsi="Arial" w:cs="Arial"/>
          <w:szCs w:val="21"/>
          <w:lang w:val="en-US" w:eastAsia="zh-CN"/>
        </w:rPr>
        <w:fldChar w:fldCharType="end"/>
      </w:r>
    </w:p>
    <w:p>
      <w:pPr>
        <w:pStyle w:val="8"/>
        <w:tabs>
          <w:tab w:val="right" w:leader="dot" w:pos="10206"/>
        </w:tabs>
      </w:pPr>
      <w:r>
        <w:rPr>
          <w:rFonts w:hint="default" w:ascii="Arial" w:hAnsi="Arial" w:cs="Arial"/>
          <w:szCs w:val="21"/>
          <w:lang w:val="en-US" w:eastAsia="zh-CN"/>
        </w:rPr>
        <w:fldChar w:fldCharType="begin"/>
      </w:r>
      <w:r>
        <w:rPr>
          <w:rFonts w:hint="default" w:ascii="Arial" w:hAnsi="Arial" w:cs="Arial"/>
          <w:szCs w:val="21"/>
          <w:lang w:val="en-US" w:eastAsia="zh-CN"/>
        </w:rPr>
        <w:instrText xml:space="preserve"> HYPERLINK \l _Toc29698 </w:instrText>
      </w:r>
      <w:r>
        <w:rPr>
          <w:rFonts w:hint="default" w:ascii="Arial" w:hAnsi="Arial" w:cs="Arial"/>
          <w:szCs w:val="21"/>
          <w:lang w:val="en-US" w:eastAsia="zh-CN"/>
        </w:rPr>
        <w:fldChar w:fldCharType="separate"/>
      </w:r>
      <w:r>
        <w:rPr>
          <w:rFonts w:hint="eastAsia"/>
        </w:rPr>
        <w:t>1.1 parámetros técnicos</w:t>
      </w:r>
      <w:r>
        <w:tab/>
      </w:r>
      <w:r>
        <w:fldChar w:fldCharType="begin"/>
      </w:r>
      <w:r>
        <w:instrText xml:space="preserve"> PAGEREF _Toc29698 \h </w:instrText>
      </w:r>
      <w:r>
        <w:fldChar w:fldCharType="separate"/>
      </w:r>
      <w:r>
        <w:t>19</w:t>
      </w:r>
      <w:r>
        <w:fldChar w:fldCharType="end"/>
      </w:r>
      <w:r>
        <w:rPr>
          <w:rFonts w:hint="default" w:ascii="Arial" w:hAnsi="Arial" w:cs="Arial"/>
          <w:szCs w:val="21"/>
          <w:lang w:val="en-US" w:eastAsia="zh-CN"/>
        </w:rPr>
        <w:fldChar w:fldCharType="end"/>
      </w:r>
    </w:p>
    <w:p>
      <w:pPr>
        <w:pStyle w:val="8"/>
        <w:tabs>
          <w:tab w:val="right" w:leader="dot" w:pos="10206"/>
        </w:tabs>
      </w:pPr>
      <w:r>
        <w:rPr>
          <w:rFonts w:hint="default" w:ascii="Arial" w:hAnsi="Arial" w:cs="Arial"/>
          <w:szCs w:val="21"/>
          <w:lang w:val="en-US" w:eastAsia="zh-CN"/>
        </w:rPr>
        <w:fldChar w:fldCharType="begin"/>
      </w:r>
      <w:r>
        <w:rPr>
          <w:rFonts w:hint="default" w:ascii="Arial" w:hAnsi="Arial" w:cs="Arial"/>
          <w:szCs w:val="21"/>
          <w:lang w:val="en-US" w:eastAsia="zh-CN"/>
        </w:rPr>
        <w:instrText xml:space="preserve"> HYPERLINK \l _Toc22144 </w:instrText>
      </w:r>
      <w:r>
        <w:rPr>
          <w:rFonts w:hint="default" w:ascii="Arial" w:hAnsi="Arial" w:cs="Arial"/>
          <w:szCs w:val="21"/>
          <w:lang w:val="en-US" w:eastAsia="zh-CN"/>
        </w:rPr>
        <w:fldChar w:fldCharType="separate"/>
      </w:r>
      <w:r>
        <w:rPr>
          <w:rFonts w:hint="eastAsia"/>
          <w:lang w:val="en-US" w:eastAsia="zh-CN"/>
        </w:rPr>
        <w:t>1.2 Lista de accesorios</w:t>
      </w:r>
      <w:r>
        <w:tab/>
      </w:r>
      <w:r>
        <w:fldChar w:fldCharType="begin"/>
      </w:r>
      <w:r>
        <w:instrText xml:space="preserve"> PAGEREF _Toc22144 \h </w:instrText>
      </w:r>
      <w:r>
        <w:fldChar w:fldCharType="separate"/>
      </w:r>
      <w:r>
        <w:t>19</w:t>
      </w:r>
      <w:r>
        <w:fldChar w:fldCharType="end"/>
      </w:r>
      <w:r>
        <w:rPr>
          <w:rFonts w:hint="default" w:ascii="Arial" w:hAnsi="Arial" w:cs="Arial"/>
          <w:szCs w:val="21"/>
          <w:lang w:val="en-US" w:eastAsia="zh-CN"/>
        </w:rPr>
        <w:fldChar w:fldCharType="end"/>
      </w:r>
    </w:p>
    <w:p>
      <w:pPr>
        <w:pStyle w:val="7"/>
        <w:tabs>
          <w:tab w:val="right" w:leader="dot" w:pos="10206"/>
        </w:tabs>
      </w:pPr>
      <w:r>
        <w:rPr>
          <w:rFonts w:hint="default" w:ascii="Arial" w:hAnsi="Arial" w:cs="Arial"/>
          <w:szCs w:val="21"/>
          <w:lang w:val="en-US" w:eastAsia="zh-CN"/>
        </w:rPr>
        <w:fldChar w:fldCharType="begin"/>
      </w:r>
      <w:r>
        <w:rPr>
          <w:rFonts w:hint="default" w:ascii="Arial" w:hAnsi="Arial" w:cs="Arial"/>
          <w:szCs w:val="21"/>
          <w:lang w:val="en-US" w:eastAsia="zh-CN"/>
        </w:rPr>
        <w:instrText xml:space="preserve"> HYPERLINK \l _Toc22423 </w:instrText>
      </w:r>
      <w:r>
        <w:rPr>
          <w:rFonts w:hint="default" w:ascii="Arial" w:hAnsi="Arial" w:cs="Arial"/>
          <w:szCs w:val="21"/>
          <w:lang w:val="en-US" w:eastAsia="zh-CN"/>
        </w:rPr>
        <w:fldChar w:fldCharType="separate"/>
      </w:r>
      <w:r>
        <w:rPr>
          <w:rFonts w:hint="eastAsia"/>
        </w:rPr>
        <w:t xml:space="preserve">2 </w:t>
      </w:r>
      <w:r>
        <w:rPr>
          <w:rFonts w:hint="eastAsia"/>
          <w:lang w:val="en-US" w:eastAsia="zh-CN"/>
        </w:rPr>
        <w:t>I</w:t>
      </w:r>
      <w:r>
        <w:rPr>
          <w:rFonts w:hint="eastAsia"/>
        </w:rPr>
        <w:t>nstrucciones de instalación</w:t>
      </w:r>
      <w:r>
        <w:tab/>
      </w:r>
      <w:r>
        <w:fldChar w:fldCharType="begin"/>
      </w:r>
      <w:r>
        <w:instrText xml:space="preserve"> PAGEREF _Toc22423 \h </w:instrText>
      </w:r>
      <w:r>
        <w:fldChar w:fldCharType="separate"/>
      </w:r>
      <w:r>
        <w:t>19</w:t>
      </w:r>
      <w:r>
        <w:fldChar w:fldCharType="end"/>
      </w:r>
      <w:r>
        <w:rPr>
          <w:rFonts w:hint="default" w:ascii="Arial" w:hAnsi="Arial" w:cs="Arial"/>
          <w:szCs w:val="21"/>
          <w:lang w:val="en-US" w:eastAsia="zh-CN"/>
        </w:rPr>
        <w:fldChar w:fldCharType="end"/>
      </w:r>
    </w:p>
    <w:p>
      <w:pPr>
        <w:pStyle w:val="8"/>
        <w:tabs>
          <w:tab w:val="right" w:leader="dot" w:pos="10206"/>
        </w:tabs>
      </w:pPr>
      <w:r>
        <w:rPr>
          <w:rFonts w:hint="default" w:ascii="Arial" w:hAnsi="Arial" w:cs="Arial"/>
          <w:szCs w:val="21"/>
          <w:lang w:val="en-US" w:eastAsia="zh-CN"/>
        </w:rPr>
        <w:fldChar w:fldCharType="begin"/>
      </w:r>
      <w:r>
        <w:rPr>
          <w:rFonts w:hint="default" w:ascii="Arial" w:hAnsi="Arial" w:cs="Arial"/>
          <w:szCs w:val="21"/>
          <w:lang w:val="en-US" w:eastAsia="zh-CN"/>
        </w:rPr>
        <w:instrText xml:space="preserve"> HYPERLINK \l _Toc30281 </w:instrText>
      </w:r>
      <w:r>
        <w:rPr>
          <w:rFonts w:hint="default" w:ascii="Arial" w:hAnsi="Arial" w:cs="Arial"/>
          <w:szCs w:val="21"/>
          <w:lang w:val="en-US" w:eastAsia="zh-CN"/>
        </w:rPr>
        <w:fldChar w:fldCharType="separate"/>
      </w:r>
      <w:r>
        <w:rPr>
          <w:rFonts w:hint="eastAsia"/>
        </w:rPr>
        <w:t>2.1 pasos de instalación de alambre</w:t>
      </w:r>
      <w:r>
        <w:tab/>
      </w:r>
      <w:r>
        <w:fldChar w:fldCharType="begin"/>
      </w:r>
      <w:r>
        <w:instrText xml:space="preserve"> PAGEREF _Toc30281 \h </w:instrText>
      </w:r>
      <w:r>
        <w:fldChar w:fldCharType="separate"/>
      </w:r>
      <w:r>
        <w:t>19</w:t>
      </w:r>
      <w:r>
        <w:fldChar w:fldCharType="end"/>
      </w:r>
      <w:r>
        <w:rPr>
          <w:rFonts w:hint="default" w:ascii="Arial" w:hAnsi="Arial" w:cs="Arial"/>
          <w:szCs w:val="21"/>
          <w:lang w:val="en-US" w:eastAsia="zh-CN"/>
        </w:rPr>
        <w:fldChar w:fldCharType="end"/>
      </w:r>
    </w:p>
    <w:p>
      <w:pPr>
        <w:pStyle w:val="8"/>
        <w:tabs>
          <w:tab w:val="right" w:leader="dot" w:pos="10206"/>
        </w:tabs>
      </w:pPr>
      <w:r>
        <w:rPr>
          <w:rFonts w:hint="default" w:ascii="Arial" w:hAnsi="Arial" w:cs="Arial"/>
          <w:szCs w:val="21"/>
          <w:lang w:val="en-US" w:eastAsia="zh-CN"/>
        </w:rPr>
        <w:fldChar w:fldCharType="begin"/>
      </w:r>
      <w:r>
        <w:rPr>
          <w:rFonts w:hint="default" w:ascii="Arial" w:hAnsi="Arial" w:cs="Arial"/>
          <w:szCs w:val="21"/>
          <w:lang w:val="en-US" w:eastAsia="zh-CN"/>
        </w:rPr>
        <w:instrText xml:space="preserve"> HYPERLINK \l _Toc8511 </w:instrText>
      </w:r>
      <w:r>
        <w:rPr>
          <w:rFonts w:hint="default" w:ascii="Arial" w:hAnsi="Arial" w:cs="Arial"/>
          <w:szCs w:val="21"/>
          <w:lang w:val="en-US" w:eastAsia="zh-CN"/>
        </w:rPr>
        <w:fldChar w:fldCharType="separate"/>
      </w:r>
      <w:r>
        <w:rPr>
          <w:rFonts w:hint="eastAsia"/>
          <w:lang w:val="en-US" w:eastAsia="zh-CN"/>
        </w:rPr>
        <w:t xml:space="preserve">2.2 </w:t>
      </w:r>
      <w:r>
        <w:rPr>
          <w:rFonts w:hint="default"/>
          <w:lang w:eastAsia="zh-CN"/>
        </w:rPr>
        <w:t>Diagrama de despiece para antorcha MIG y TIG (el paquete no incluye la antorcha TIG)</w:t>
      </w:r>
      <w:r>
        <w:tab/>
      </w:r>
      <w:r>
        <w:fldChar w:fldCharType="begin"/>
      </w:r>
      <w:r>
        <w:instrText xml:space="preserve"> PAGEREF _Toc8511 \h </w:instrText>
      </w:r>
      <w:r>
        <w:fldChar w:fldCharType="separate"/>
      </w:r>
      <w:r>
        <w:t>20</w:t>
      </w:r>
      <w:r>
        <w:fldChar w:fldCharType="end"/>
      </w:r>
      <w:r>
        <w:rPr>
          <w:rFonts w:hint="default" w:ascii="Arial" w:hAnsi="Arial" w:cs="Arial"/>
          <w:szCs w:val="21"/>
          <w:lang w:val="en-US" w:eastAsia="zh-CN"/>
        </w:rPr>
        <w:fldChar w:fldCharType="end"/>
      </w:r>
    </w:p>
    <w:p>
      <w:pPr>
        <w:pStyle w:val="8"/>
        <w:tabs>
          <w:tab w:val="right" w:leader="dot" w:pos="10206"/>
        </w:tabs>
      </w:pPr>
      <w:r>
        <w:rPr>
          <w:rFonts w:hint="default" w:ascii="Arial" w:hAnsi="Arial" w:cs="Arial"/>
          <w:szCs w:val="21"/>
          <w:lang w:val="en-US" w:eastAsia="zh-CN"/>
        </w:rPr>
        <w:fldChar w:fldCharType="begin"/>
      </w:r>
      <w:r>
        <w:rPr>
          <w:rFonts w:hint="default" w:ascii="Arial" w:hAnsi="Arial" w:cs="Arial"/>
          <w:szCs w:val="21"/>
          <w:lang w:val="en-US" w:eastAsia="zh-CN"/>
        </w:rPr>
        <w:instrText xml:space="preserve"> HYPERLINK \l _Toc1129 </w:instrText>
      </w:r>
      <w:r>
        <w:rPr>
          <w:rFonts w:hint="default" w:ascii="Arial" w:hAnsi="Arial" w:cs="Arial"/>
          <w:szCs w:val="21"/>
          <w:lang w:val="en-US" w:eastAsia="zh-CN"/>
        </w:rPr>
        <w:fldChar w:fldCharType="separate"/>
      </w:r>
      <w:r>
        <w:rPr>
          <w:rFonts w:hint="eastAsia"/>
        </w:rPr>
        <w:t>2.3 instalación de soldadura a gas.</w:t>
      </w:r>
      <w:r>
        <w:tab/>
      </w:r>
      <w:r>
        <w:fldChar w:fldCharType="begin"/>
      </w:r>
      <w:r>
        <w:instrText xml:space="preserve"> PAGEREF _Toc1129 \h </w:instrText>
      </w:r>
      <w:r>
        <w:fldChar w:fldCharType="separate"/>
      </w:r>
      <w:r>
        <w:t>20</w:t>
      </w:r>
      <w:r>
        <w:fldChar w:fldCharType="end"/>
      </w:r>
      <w:r>
        <w:rPr>
          <w:rFonts w:hint="default" w:ascii="Arial" w:hAnsi="Arial" w:cs="Arial"/>
          <w:szCs w:val="21"/>
          <w:lang w:val="en-US" w:eastAsia="zh-CN"/>
        </w:rPr>
        <w:fldChar w:fldCharType="end"/>
      </w:r>
    </w:p>
    <w:p>
      <w:pPr>
        <w:pStyle w:val="7"/>
        <w:tabs>
          <w:tab w:val="right" w:leader="dot" w:pos="10206"/>
        </w:tabs>
      </w:pPr>
      <w:r>
        <w:rPr>
          <w:rFonts w:hint="default" w:ascii="Arial" w:hAnsi="Arial" w:cs="Arial"/>
          <w:szCs w:val="21"/>
          <w:lang w:val="en-US" w:eastAsia="zh-CN"/>
        </w:rPr>
        <w:fldChar w:fldCharType="begin"/>
      </w:r>
      <w:r>
        <w:rPr>
          <w:rFonts w:hint="default" w:ascii="Arial" w:hAnsi="Arial" w:cs="Arial"/>
          <w:szCs w:val="21"/>
          <w:lang w:val="en-US" w:eastAsia="zh-CN"/>
        </w:rPr>
        <w:instrText xml:space="preserve"> HYPERLINK \l _Toc827 </w:instrText>
      </w:r>
      <w:r>
        <w:rPr>
          <w:rFonts w:hint="default" w:ascii="Arial" w:hAnsi="Arial" w:cs="Arial"/>
          <w:szCs w:val="21"/>
          <w:lang w:val="en-US" w:eastAsia="zh-CN"/>
        </w:rPr>
        <w:fldChar w:fldCharType="separate"/>
      </w:r>
      <w:r>
        <w:t xml:space="preserve">3 </w:t>
      </w:r>
      <w:r>
        <w:rPr>
          <w:rFonts w:hint="eastAsia"/>
          <w:lang w:val="en-US" w:eastAsia="zh-CN"/>
        </w:rPr>
        <w:t>I</w:t>
      </w:r>
      <w:r>
        <w:t>nstrucciones de operación</w:t>
      </w:r>
      <w:r>
        <w:tab/>
      </w:r>
      <w:r>
        <w:fldChar w:fldCharType="begin"/>
      </w:r>
      <w:r>
        <w:instrText xml:space="preserve"> PAGEREF _Toc827 \h </w:instrText>
      </w:r>
      <w:r>
        <w:fldChar w:fldCharType="separate"/>
      </w:r>
      <w:r>
        <w:t>21</w:t>
      </w:r>
      <w:r>
        <w:fldChar w:fldCharType="end"/>
      </w:r>
      <w:r>
        <w:rPr>
          <w:rFonts w:hint="default" w:ascii="Arial" w:hAnsi="Arial" w:cs="Arial"/>
          <w:szCs w:val="21"/>
          <w:lang w:val="en-US" w:eastAsia="zh-CN"/>
        </w:rPr>
        <w:fldChar w:fldCharType="end"/>
      </w:r>
    </w:p>
    <w:p>
      <w:pPr>
        <w:pStyle w:val="8"/>
        <w:tabs>
          <w:tab w:val="right" w:leader="dot" w:pos="10206"/>
        </w:tabs>
      </w:pPr>
      <w:r>
        <w:rPr>
          <w:rFonts w:hint="default" w:ascii="Arial" w:hAnsi="Arial" w:cs="Arial"/>
          <w:szCs w:val="21"/>
          <w:lang w:val="en-US" w:eastAsia="zh-CN"/>
        </w:rPr>
        <w:fldChar w:fldCharType="begin"/>
      </w:r>
      <w:r>
        <w:rPr>
          <w:rFonts w:hint="default" w:ascii="Arial" w:hAnsi="Arial" w:cs="Arial"/>
          <w:szCs w:val="21"/>
          <w:lang w:val="en-US" w:eastAsia="zh-CN"/>
        </w:rPr>
        <w:instrText xml:space="preserve"> HYPERLINK \l _Toc20609 </w:instrText>
      </w:r>
      <w:r>
        <w:rPr>
          <w:rFonts w:hint="default" w:ascii="Arial" w:hAnsi="Arial" w:cs="Arial"/>
          <w:szCs w:val="21"/>
          <w:lang w:val="en-US" w:eastAsia="zh-CN"/>
        </w:rPr>
        <w:fldChar w:fldCharType="separate"/>
      </w:r>
      <w:r>
        <w:rPr>
          <w:rFonts w:hint="eastAsia"/>
        </w:rPr>
        <w:t>3.1 interfaz del panel de operación</w:t>
      </w:r>
      <w:r>
        <w:tab/>
      </w:r>
      <w:r>
        <w:fldChar w:fldCharType="begin"/>
      </w:r>
      <w:r>
        <w:instrText xml:space="preserve"> PAGEREF _Toc20609 \h </w:instrText>
      </w:r>
      <w:r>
        <w:fldChar w:fldCharType="separate"/>
      </w:r>
      <w:r>
        <w:t>21</w:t>
      </w:r>
      <w:r>
        <w:fldChar w:fldCharType="end"/>
      </w:r>
      <w:r>
        <w:rPr>
          <w:rFonts w:hint="default" w:ascii="Arial" w:hAnsi="Arial" w:cs="Arial"/>
          <w:szCs w:val="21"/>
          <w:lang w:val="en-US" w:eastAsia="zh-CN"/>
        </w:rPr>
        <w:fldChar w:fldCharType="end"/>
      </w:r>
    </w:p>
    <w:p>
      <w:pPr>
        <w:pStyle w:val="8"/>
        <w:tabs>
          <w:tab w:val="right" w:leader="dot" w:pos="10206"/>
        </w:tabs>
      </w:pPr>
      <w:r>
        <w:rPr>
          <w:rFonts w:hint="default" w:ascii="Arial" w:hAnsi="Arial" w:cs="Arial"/>
          <w:szCs w:val="21"/>
          <w:lang w:val="en-US" w:eastAsia="zh-CN"/>
        </w:rPr>
        <w:fldChar w:fldCharType="begin"/>
      </w:r>
      <w:r>
        <w:rPr>
          <w:rFonts w:hint="default" w:ascii="Arial" w:hAnsi="Arial" w:cs="Arial"/>
          <w:szCs w:val="21"/>
          <w:lang w:val="en-US" w:eastAsia="zh-CN"/>
        </w:rPr>
        <w:instrText xml:space="preserve"> HYPERLINK \l _Toc872 </w:instrText>
      </w:r>
      <w:r>
        <w:rPr>
          <w:rFonts w:hint="default" w:ascii="Arial" w:hAnsi="Arial" w:cs="Arial"/>
          <w:szCs w:val="21"/>
          <w:lang w:val="en-US" w:eastAsia="zh-CN"/>
        </w:rPr>
        <w:fldChar w:fldCharType="separate"/>
      </w:r>
      <w:r>
        <w:t>3.2 instrucciones de operación de soldadura</w:t>
      </w:r>
      <w:r>
        <w:tab/>
      </w:r>
      <w:r>
        <w:fldChar w:fldCharType="begin"/>
      </w:r>
      <w:r>
        <w:instrText xml:space="preserve"> PAGEREF _Toc872 \h </w:instrText>
      </w:r>
      <w:r>
        <w:fldChar w:fldCharType="separate"/>
      </w:r>
      <w:r>
        <w:t>21</w:t>
      </w:r>
      <w:r>
        <w:fldChar w:fldCharType="end"/>
      </w:r>
      <w:r>
        <w:rPr>
          <w:rFonts w:hint="default" w:ascii="Arial" w:hAnsi="Arial" w:cs="Arial"/>
          <w:szCs w:val="21"/>
          <w:lang w:val="en-US" w:eastAsia="zh-CN"/>
        </w:rPr>
        <w:fldChar w:fldCharType="end"/>
      </w:r>
    </w:p>
    <w:p>
      <w:pPr>
        <w:pStyle w:val="7"/>
        <w:tabs>
          <w:tab w:val="right" w:leader="dot" w:pos="10206"/>
        </w:tabs>
      </w:pPr>
      <w:r>
        <w:rPr>
          <w:rFonts w:hint="default" w:ascii="Arial" w:hAnsi="Arial" w:cs="Arial"/>
          <w:szCs w:val="21"/>
          <w:lang w:val="en-US" w:eastAsia="zh-CN"/>
        </w:rPr>
        <w:fldChar w:fldCharType="begin"/>
      </w:r>
      <w:r>
        <w:rPr>
          <w:rFonts w:hint="default" w:ascii="Arial" w:hAnsi="Arial" w:cs="Arial"/>
          <w:szCs w:val="21"/>
          <w:lang w:val="en-US" w:eastAsia="zh-CN"/>
        </w:rPr>
        <w:instrText xml:space="preserve"> HYPERLINK \l _Toc29371 </w:instrText>
      </w:r>
      <w:r>
        <w:rPr>
          <w:rFonts w:hint="default" w:ascii="Arial" w:hAnsi="Arial" w:cs="Arial"/>
          <w:szCs w:val="21"/>
          <w:lang w:val="en-US" w:eastAsia="zh-CN"/>
        </w:rPr>
        <w:fldChar w:fldCharType="separate"/>
      </w:r>
      <w:r>
        <w:rPr>
          <w:rFonts w:hint="eastAsia"/>
        </w:rPr>
        <w:t xml:space="preserve">4 </w:t>
      </w:r>
      <w:r>
        <w:rPr>
          <w:rFonts w:hint="eastAsia"/>
          <w:lang w:val="en-US" w:eastAsia="zh-CN"/>
        </w:rPr>
        <w:t>S</w:t>
      </w:r>
      <w:r>
        <w:rPr>
          <w:rFonts w:hint="eastAsia"/>
        </w:rPr>
        <w:t>olución de problemas y comprobación de errores</w:t>
      </w:r>
      <w:r>
        <w:tab/>
      </w:r>
      <w:r>
        <w:fldChar w:fldCharType="begin"/>
      </w:r>
      <w:r>
        <w:instrText xml:space="preserve"> PAGEREF _Toc29371 \h </w:instrText>
      </w:r>
      <w:r>
        <w:fldChar w:fldCharType="separate"/>
      </w:r>
      <w:r>
        <w:t>23</w:t>
      </w:r>
      <w:r>
        <w:fldChar w:fldCharType="end"/>
      </w:r>
      <w:r>
        <w:rPr>
          <w:rFonts w:hint="default" w:ascii="Arial" w:hAnsi="Arial" w:cs="Arial"/>
          <w:szCs w:val="21"/>
          <w:lang w:val="en-US" w:eastAsia="zh-CN"/>
        </w:rPr>
        <w:fldChar w:fldCharType="end"/>
      </w:r>
    </w:p>
    <w:p>
      <w:pPr>
        <w:pStyle w:val="7"/>
        <w:tabs>
          <w:tab w:val="right" w:leader="dot" w:pos="10206"/>
        </w:tabs>
      </w:pPr>
      <w:r>
        <w:rPr>
          <w:rFonts w:hint="default" w:ascii="Arial" w:hAnsi="Arial" w:cs="Arial"/>
          <w:szCs w:val="21"/>
          <w:lang w:val="en-US" w:eastAsia="zh-CN"/>
        </w:rPr>
        <w:fldChar w:fldCharType="begin"/>
      </w:r>
      <w:r>
        <w:rPr>
          <w:rFonts w:hint="default" w:ascii="Arial" w:hAnsi="Arial" w:cs="Arial"/>
          <w:szCs w:val="21"/>
          <w:lang w:val="en-US" w:eastAsia="zh-CN"/>
        </w:rPr>
        <w:instrText xml:space="preserve"> HYPERLINK \l _Toc17437 </w:instrText>
      </w:r>
      <w:r>
        <w:rPr>
          <w:rFonts w:hint="default" w:ascii="Arial" w:hAnsi="Arial" w:cs="Arial"/>
          <w:szCs w:val="21"/>
          <w:lang w:val="en-US" w:eastAsia="zh-CN"/>
        </w:rPr>
        <w:fldChar w:fldCharType="separate"/>
      </w:r>
      <w:r>
        <w:rPr>
          <w:rFonts w:hint="eastAsia"/>
          <w:lang w:val="en-US" w:eastAsia="zh-CN"/>
        </w:rPr>
        <w:t>5 Garantía de servicio</w:t>
      </w:r>
      <w:r>
        <w:tab/>
      </w:r>
      <w:r>
        <w:fldChar w:fldCharType="begin"/>
      </w:r>
      <w:r>
        <w:instrText xml:space="preserve"> PAGEREF _Toc17437 \h </w:instrText>
      </w:r>
      <w:r>
        <w:fldChar w:fldCharType="separate"/>
      </w:r>
      <w:r>
        <w:t>23</w:t>
      </w:r>
      <w:r>
        <w:fldChar w:fldCharType="end"/>
      </w:r>
      <w:r>
        <w:rPr>
          <w:rFonts w:hint="default" w:ascii="Arial" w:hAnsi="Arial" w:cs="Arial"/>
          <w:szCs w:val="21"/>
          <w:lang w:val="en-US" w:eastAsia="zh-CN"/>
        </w:rPr>
        <w:fldChar w:fldCharType="end"/>
      </w:r>
    </w:p>
    <w:p>
      <w:pPr>
        <w:pStyle w:val="7"/>
        <w:tabs>
          <w:tab w:val="right" w:leader="dot" w:pos="10206"/>
        </w:tabs>
      </w:pPr>
      <w:r>
        <w:rPr>
          <w:rFonts w:hint="default" w:ascii="Arial" w:hAnsi="Arial" w:cs="Arial"/>
          <w:szCs w:val="21"/>
          <w:lang w:val="en-US" w:eastAsia="zh-CN"/>
        </w:rPr>
        <w:fldChar w:fldCharType="begin"/>
      </w:r>
      <w:r>
        <w:rPr>
          <w:rFonts w:hint="default" w:ascii="Arial" w:hAnsi="Arial" w:cs="Arial"/>
          <w:szCs w:val="21"/>
          <w:lang w:val="en-US" w:eastAsia="zh-CN"/>
        </w:rPr>
        <w:instrText xml:space="preserve"> HYPERLINK \l _Toc2967 </w:instrText>
      </w:r>
      <w:r>
        <w:rPr>
          <w:rFonts w:hint="default" w:ascii="Arial" w:hAnsi="Arial" w:cs="Arial"/>
          <w:szCs w:val="21"/>
          <w:lang w:val="en-US" w:eastAsia="zh-CN"/>
        </w:rPr>
        <w:fldChar w:fldCharType="separate"/>
      </w:r>
      <w:r>
        <w:rPr>
          <w:rFonts w:hint="default"/>
          <w:lang w:val="en-US" w:eastAsia="zh-CN"/>
        </w:rPr>
        <w:t>English</w:t>
      </w:r>
      <w:r>
        <w:tab/>
      </w:r>
      <w:r>
        <w:fldChar w:fldCharType="begin"/>
      </w:r>
      <w:r>
        <w:instrText xml:space="preserve"> PAGEREF _Toc2967 \h </w:instrText>
      </w:r>
      <w:r>
        <w:fldChar w:fldCharType="separate"/>
      </w:r>
      <w:r>
        <w:t>24</w:t>
      </w:r>
      <w:r>
        <w:fldChar w:fldCharType="end"/>
      </w:r>
      <w:r>
        <w:rPr>
          <w:rFonts w:hint="default" w:ascii="Arial" w:hAnsi="Arial" w:cs="Arial"/>
          <w:szCs w:val="21"/>
          <w:lang w:val="en-US" w:eastAsia="zh-CN"/>
        </w:rPr>
        <w:fldChar w:fldCharType="end"/>
      </w:r>
    </w:p>
    <w:p>
      <w:pPr>
        <w:pStyle w:val="7"/>
        <w:tabs>
          <w:tab w:val="right" w:leader="dot" w:pos="10206"/>
        </w:tabs>
      </w:pPr>
      <w:r>
        <w:rPr>
          <w:rFonts w:hint="default" w:ascii="Arial" w:hAnsi="Arial" w:cs="Arial"/>
          <w:szCs w:val="21"/>
          <w:lang w:val="en-US" w:eastAsia="zh-CN"/>
        </w:rPr>
        <w:fldChar w:fldCharType="begin"/>
      </w:r>
      <w:r>
        <w:rPr>
          <w:rFonts w:hint="default" w:ascii="Arial" w:hAnsi="Arial" w:cs="Arial"/>
          <w:szCs w:val="21"/>
          <w:lang w:val="en-US" w:eastAsia="zh-CN"/>
        </w:rPr>
        <w:instrText xml:space="preserve"> HYPERLINK \l _Toc30009 </w:instrText>
      </w:r>
      <w:r>
        <w:rPr>
          <w:rFonts w:hint="default" w:ascii="Arial" w:hAnsi="Arial" w:cs="Arial"/>
          <w:szCs w:val="21"/>
          <w:lang w:val="en-US" w:eastAsia="zh-CN"/>
        </w:rPr>
        <w:fldChar w:fldCharType="separate"/>
      </w:r>
      <w:r>
        <w:rPr>
          <w:rFonts w:hint="eastAsia"/>
          <w:lang w:val="en-US" w:eastAsia="zh-CN"/>
        </w:rPr>
        <w:t>1</w:t>
      </w:r>
      <w:r>
        <w:t xml:space="preserve"> Product brief introduction</w:t>
      </w:r>
      <w:r>
        <w:tab/>
      </w:r>
      <w:r>
        <w:fldChar w:fldCharType="begin"/>
      </w:r>
      <w:r>
        <w:instrText xml:space="preserve"> PAGEREF _Toc30009 \h </w:instrText>
      </w:r>
      <w:r>
        <w:fldChar w:fldCharType="separate"/>
      </w:r>
      <w:r>
        <w:t>24</w:t>
      </w:r>
      <w:r>
        <w:fldChar w:fldCharType="end"/>
      </w:r>
      <w:r>
        <w:rPr>
          <w:rFonts w:hint="default" w:ascii="Arial" w:hAnsi="Arial" w:cs="Arial"/>
          <w:szCs w:val="21"/>
          <w:lang w:val="en-US" w:eastAsia="zh-CN"/>
        </w:rPr>
        <w:fldChar w:fldCharType="end"/>
      </w:r>
    </w:p>
    <w:p>
      <w:pPr>
        <w:pStyle w:val="8"/>
        <w:tabs>
          <w:tab w:val="right" w:leader="dot" w:pos="10206"/>
        </w:tabs>
      </w:pPr>
      <w:r>
        <w:rPr>
          <w:rFonts w:hint="default" w:ascii="Arial" w:hAnsi="Arial" w:cs="Arial"/>
          <w:szCs w:val="21"/>
          <w:lang w:val="en-US" w:eastAsia="zh-CN"/>
        </w:rPr>
        <w:fldChar w:fldCharType="begin"/>
      </w:r>
      <w:r>
        <w:rPr>
          <w:rFonts w:hint="default" w:ascii="Arial" w:hAnsi="Arial" w:cs="Arial"/>
          <w:szCs w:val="21"/>
          <w:lang w:val="en-US" w:eastAsia="zh-CN"/>
        </w:rPr>
        <w:instrText xml:space="preserve"> HYPERLINK \l _Toc24401 </w:instrText>
      </w:r>
      <w:r>
        <w:rPr>
          <w:rFonts w:hint="default" w:ascii="Arial" w:hAnsi="Arial" w:cs="Arial"/>
          <w:szCs w:val="21"/>
          <w:lang w:val="en-US" w:eastAsia="zh-CN"/>
        </w:rPr>
        <w:fldChar w:fldCharType="separate"/>
      </w:r>
      <w:r>
        <w:rPr>
          <w:rFonts w:hint="eastAsia"/>
          <w:lang w:val="en-US" w:eastAsia="zh-CN"/>
        </w:rPr>
        <w:t>1</w:t>
      </w:r>
      <w:r>
        <w:t>.</w:t>
      </w:r>
      <w:r>
        <w:rPr>
          <w:rFonts w:hint="eastAsia"/>
          <w:lang w:val="en-US" w:eastAsia="zh-CN"/>
        </w:rPr>
        <w:t>1</w:t>
      </w:r>
      <w:r>
        <w:t xml:space="preserve"> </w:t>
      </w:r>
      <w:r>
        <w:rPr>
          <w:rFonts w:hint="eastAsia"/>
        </w:rPr>
        <w:t>T</w:t>
      </w:r>
      <w:r>
        <w:t>echnical parameters</w:t>
      </w:r>
      <w:r>
        <w:tab/>
      </w:r>
      <w:r>
        <w:fldChar w:fldCharType="begin"/>
      </w:r>
      <w:r>
        <w:instrText xml:space="preserve"> PAGEREF _Toc24401 \h </w:instrText>
      </w:r>
      <w:r>
        <w:fldChar w:fldCharType="separate"/>
      </w:r>
      <w:r>
        <w:t>24</w:t>
      </w:r>
      <w:r>
        <w:fldChar w:fldCharType="end"/>
      </w:r>
      <w:r>
        <w:rPr>
          <w:rFonts w:hint="default" w:ascii="Arial" w:hAnsi="Arial" w:cs="Arial"/>
          <w:szCs w:val="21"/>
          <w:lang w:val="en-US" w:eastAsia="zh-CN"/>
        </w:rPr>
        <w:fldChar w:fldCharType="end"/>
      </w:r>
    </w:p>
    <w:p>
      <w:pPr>
        <w:pStyle w:val="8"/>
        <w:tabs>
          <w:tab w:val="right" w:leader="dot" w:pos="10206"/>
        </w:tabs>
      </w:pPr>
      <w:r>
        <w:rPr>
          <w:rFonts w:hint="default" w:ascii="Arial" w:hAnsi="Arial" w:cs="Arial"/>
          <w:szCs w:val="21"/>
          <w:lang w:val="en-US" w:eastAsia="zh-CN"/>
        </w:rPr>
        <w:fldChar w:fldCharType="begin"/>
      </w:r>
      <w:r>
        <w:rPr>
          <w:rFonts w:hint="default" w:ascii="Arial" w:hAnsi="Arial" w:cs="Arial"/>
          <w:szCs w:val="21"/>
          <w:lang w:val="en-US" w:eastAsia="zh-CN"/>
        </w:rPr>
        <w:instrText xml:space="preserve"> HYPERLINK \l _Toc13946 </w:instrText>
      </w:r>
      <w:r>
        <w:rPr>
          <w:rFonts w:hint="default" w:ascii="Arial" w:hAnsi="Arial" w:cs="Arial"/>
          <w:szCs w:val="21"/>
          <w:lang w:val="en-US" w:eastAsia="zh-CN"/>
        </w:rPr>
        <w:fldChar w:fldCharType="separate"/>
      </w:r>
      <w:r>
        <w:rPr>
          <w:rFonts w:hint="eastAsia"/>
          <w:lang w:val="en-US" w:eastAsia="zh-CN"/>
        </w:rPr>
        <w:t>1</w:t>
      </w:r>
      <w:r>
        <w:t>.</w:t>
      </w:r>
      <w:r>
        <w:rPr>
          <w:rFonts w:hint="eastAsia"/>
          <w:lang w:val="en-US" w:eastAsia="zh-CN"/>
        </w:rPr>
        <w:t>2</w:t>
      </w:r>
      <w:r>
        <w:t xml:space="preserve"> </w:t>
      </w:r>
      <w:r>
        <w:rPr>
          <w:rFonts w:hint="eastAsia"/>
          <w:lang w:val="en-US" w:eastAsia="zh-CN"/>
        </w:rPr>
        <w:t>Accessories list</w:t>
      </w:r>
      <w:r>
        <w:tab/>
      </w:r>
      <w:r>
        <w:fldChar w:fldCharType="begin"/>
      </w:r>
      <w:r>
        <w:instrText xml:space="preserve"> PAGEREF _Toc13946 \h </w:instrText>
      </w:r>
      <w:r>
        <w:fldChar w:fldCharType="separate"/>
      </w:r>
      <w:r>
        <w:t>24</w:t>
      </w:r>
      <w:r>
        <w:fldChar w:fldCharType="end"/>
      </w:r>
      <w:r>
        <w:rPr>
          <w:rFonts w:hint="default" w:ascii="Arial" w:hAnsi="Arial" w:cs="Arial"/>
          <w:szCs w:val="21"/>
          <w:lang w:val="en-US" w:eastAsia="zh-CN"/>
        </w:rPr>
        <w:fldChar w:fldCharType="end"/>
      </w:r>
    </w:p>
    <w:p>
      <w:pPr>
        <w:pStyle w:val="7"/>
        <w:tabs>
          <w:tab w:val="right" w:leader="dot" w:pos="10206"/>
        </w:tabs>
      </w:pPr>
      <w:r>
        <w:rPr>
          <w:rFonts w:hint="default" w:ascii="Arial" w:hAnsi="Arial" w:cs="Arial"/>
          <w:szCs w:val="21"/>
          <w:lang w:val="en-US" w:eastAsia="zh-CN"/>
        </w:rPr>
        <w:fldChar w:fldCharType="begin"/>
      </w:r>
      <w:r>
        <w:rPr>
          <w:rFonts w:hint="default" w:ascii="Arial" w:hAnsi="Arial" w:cs="Arial"/>
          <w:szCs w:val="21"/>
          <w:lang w:val="en-US" w:eastAsia="zh-CN"/>
        </w:rPr>
        <w:instrText xml:space="preserve"> HYPERLINK \l _Toc4447 </w:instrText>
      </w:r>
      <w:r>
        <w:rPr>
          <w:rFonts w:hint="default" w:ascii="Arial" w:hAnsi="Arial" w:cs="Arial"/>
          <w:szCs w:val="21"/>
          <w:lang w:val="en-US" w:eastAsia="zh-CN"/>
        </w:rPr>
        <w:fldChar w:fldCharType="separate"/>
      </w:r>
      <w:r>
        <w:rPr>
          <w:rFonts w:hint="eastAsia"/>
          <w:lang w:val="en-US" w:eastAsia="zh-CN"/>
        </w:rPr>
        <w:t>2</w:t>
      </w:r>
      <w:r>
        <w:rPr>
          <w:rFonts w:hint="default"/>
        </w:rPr>
        <w:t xml:space="preserve"> I</w:t>
      </w:r>
      <w:r>
        <w:rPr>
          <w:rFonts w:hint="eastAsia"/>
          <w:lang w:val="en-US" w:eastAsia="zh-Hans"/>
        </w:rPr>
        <w:t>nstallation</w:t>
      </w:r>
      <w:r>
        <w:rPr>
          <w:rFonts w:hint="default"/>
          <w:lang w:eastAsia="zh-Hans"/>
        </w:rPr>
        <w:t xml:space="preserve"> </w:t>
      </w:r>
      <w:r>
        <w:rPr>
          <w:rFonts w:hint="eastAsia"/>
          <w:lang w:val="en-US" w:eastAsia="zh-Hans"/>
        </w:rPr>
        <w:t>instruction</w:t>
      </w:r>
      <w:r>
        <w:tab/>
      </w:r>
      <w:r>
        <w:fldChar w:fldCharType="begin"/>
      </w:r>
      <w:r>
        <w:instrText xml:space="preserve"> PAGEREF _Toc4447 \h </w:instrText>
      </w:r>
      <w:r>
        <w:fldChar w:fldCharType="separate"/>
      </w:r>
      <w:r>
        <w:t>24</w:t>
      </w:r>
      <w:r>
        <w:fldChar w:fldCharType="end"/>
      </w:r>
      <w:r>
        <w:rPr>
          <w:rFonts w:hint="default" w:ascii="Arial" w:hAnsi="Arial" w:cs="Arial"/>
          <w:szCs w:val="21"/>
          <w:lang w:val="en-US" w:eastAsia="zh-CN"/>
        </w:rPr>
        <w:fldChar w:fldCharType="end"/>
      </w:r>
    </w:p>
    <w:p>
      <w:pPr>
        <w:pStyle w:val="8"/>
        <w:tabs>
          <w:tab w:val="right" w:leader="dot" w:pos="10206"/>
        </w:tabs>
      </w:pPr>
      <w:r>
        <w:rPr>
          <w:rFonts w:hint="default" w:ascii="Arial" w:hAnsi="Arial" w:cs="Arial"/>
          <w:szCs w:val="21"/>
          <w:lang w:val="en-US" w:eastAsia="zh-CN"/>
        </w:rPr>
        <w:fldChar w:fldCharType="begin"/>
      </w:r>
      <w:r>
        <w:rPr>
          <w:rFonts w:hint="default" w:ascii="Arial" w:hAnsi="Arial" w:cs="Arial"/>
          <w:szCs w:val="21"/>
          <w:lang w:val="en-US" w:eastAsia="zh-CN"/>
        </w:rPr>
        <w:instrText xml:space="preserve"> HYPERLINK \l _Toc15749 </w:instrText>
      </w:r>
      <w:r>
        <w:rPr>
          <w:rFonts w:hint="default" w:ascii="Arial" w:hAnsi="Arial" w:cs="Arial"/>
          <w:szCs w:val="21"/>
          <w:lang w:val="en-US" w:eastAsia="zh-CN"/>
        </w:rPr>
        <w:fldChar w:fldCharType="separate"/>
      </w:r>
      <w:r>
        <w:rPr>
          <w:rFonts w:hint="eastAsia"/>
          <w:lang w:val="en-US" w:eastAsia="zh-CN"/>
        </w:rPr>
        <w:t>2</w:t>
      </w:r>
      <w:r>
        <w:rPr>
          <w:rFonts w:hint="default"/>
          <w:lang w:val="en-US" w:eastAsia="zh-CN"/>
        </w:rPr>
        <w:t>.</w:t>
      </w:r>
      <w:r>
        <w:rPr>
          <w:rFonts w:hint="eastAsia"/>
          <w:lang w:val="en-US" w:eastAsia="zh-CN"/>
        </w:rPr>
        <w:t>1</w:t>
      </w:r>
      <w:r>
        <w:rPr>
          <w:rFonts w:hint="default"/>
          <w:lang w:val="en-US" w:eastAsia="zh-CN"/>
        </w:rPr>
        <w:t xml:space="preserve"> </w:t>
      </w:r>
      <w:r>
        <w:rPr>
          <w:rFonts w:hint="eastAsia"/>
          <w:lang w:val="en-US" w:eastAsia="zh-CN"/>
        </w:rPr>
        <w:t>W</w:t>
      </w:r>
      <w:r>
        <w:rPr>
          <w:rFonts w:hint="default"/>
          <w:lang w:val="en-US" w:eastAsia="zh-CN"/>
        </w:rPr>
        <w:t>elding wire</w:t>
      </w:r>
      <w:r>
        <w:rPr>
          <w:rFonts w:hint="default"/>
        </w:rPr>
        <w:t xml:space="preserve"> Installation</w:t>
      </w:r>
      <w:r>
        <w:rPr>
          <w:rFonts w:hint="default"/>
          <w:lang w:val="en-US" w:eastAsia="zh-CN"/>
        </w:rPr>
        <w:t xml:space="preserve"> steps</w:t>
      </w:r>
      <w:r>
        <w:tab/>
      </w:r>
      <w:r>
        <w:fldChar w:fldCharType="begin"/>
      </w:r>
      <w:r>
        <w:instrText xml:space="preserve"> PAGEREF _Toc15749 \h </w:instrText>
      </w:r>
      <w:r>
        <w:fldChar w:fldCharType="separate"/>
      </w:r>
      <w:r>
        <w:t>24</w:t>
      </w:r>
      <w:r>
        <w:fldChar w:fldCharType="end"/>
      </w:r>
      <w:r>
        <w:rPr>
          <w:rFonts w:hint="default" w:ascii="Arial" w:hAnsi="Arial" w:cs="Arial"/>
          <w:szCs w:val="21"/>
          <w:lang w:val="en-US" w:eastAsia="zh-CN"/>
        </w:rPr>
        <w:fldChar w:fldCharType="end"/>
      </w:r>
    </w:p>
    <w:p>
      <w:pPr>
        <w:pStyle w:val="8"/>
        <w:tabs>
          <w:tab w:val="right" w:leader="dot" w:pos="10206"/>
        </w:tabs>
      </w:pPr>
      <w:r>
        <w:rPr>
          <w:rFonts w:hint="default" w:ascii="Arial" w:hAnsi="Arial" w:cs="Arial"/>
          <w:szCs w:val="21"/>
          <w:lang w:val="en-US" w:eastAsia="zh-CN"/>
        </w:rPr>
        <w:fldChar w:fldCharType="begin"/>
      </w:r>
      <w:r>
        <w:rPr>
          <w:rFonts w:hint="default" w:ascii="Arial" w:hAnsi="Arial" w:cs="Arial"/>
          <w:szCs w:val="21"/>
          <w:lang w:val="en-US" w:eastAsia="zh-CN"/>
        </w:rPr>
        <w:instrText xml:space="preserve"> HYPERLINK \l _Toc10440 </w:instrText>
      </w:r>
      <w:r>
        <w:rPr>
          <w:rFonts w:hint="default" w:ascii="Arial" w:hAnsi="Arial" w:cs="Arial"/>
          <w:szCs w:val="21"/>
          <w:lang w:val="en-US" w:eastAsia="zh-CN"/>
        </w:rPr>
        <w:fldChar w:fldCharType="separate"/>
      </w:r>
      <w:r>
        <w:rPr>
          <w:rFonts w:hint="eastAsia"/>
          <w:lang w:val="en-US" w:eastAsia="zh-CN"/>
        </w:rPr>
        <w:t>2</w:t>
      </w:r>
      <w:r>
        <w:rPr>
          <w:rFonts w:hint="default"/>
          <w:lang w:val="en-US" w:eastAsia="zh-CN"/>
        </w:rPr>
        <w:t>.</w:t>
      </w:r>
      <w:r>
        <w:rPr>
          <w:rFonts w:hint="eastAsia"/>
          <w:lang w:val="en-US" w:eastAsia="zh-CN"/>
        </w:rPr>
        <w:t>2</w:t>
      </w:r>
      <w:r>
        <w:rPr>
          <w:rFonts w:hint="default"/>
          <w:lang w:val="en-US" w:eastAsia="zh-CN"/>
        </w:rPr>
        <w:t xml:space="preserve"> Exploded view of MIG Torch and TIG Torch (TIG Torch not included in the parcel)</w:t>
      </w:r>
      <w:r>
        <w:tab/>
      </w:r>
      <w:r>
        <w:fldChar w:fldCharType="begin"/>
      </w:r>
      <w:r>
        <w:instrText xml:space="preserve"> PAGEREF _Toc10440 \h </w:instrText>
      </w:r>
      <w:r>
        <w:fldChar w:fldCharType="separate"/>
      </w:r>
      <w:r>
        <w:t>25</w:t>
      </w:r>
      <w:r>
        <w:fldChar w:fldCharType="end"/>
      </w:r>
      <w:r>
        <w:rPr>
          <w:rFonts w:hint="default" w:ascii="Arial" w:hAnsi="Arial" w:cs="Arial"/>
          <w:szCs w:val="21"/>
          <w:lang w:val="en-US" w:eastAsia="zh-CN"/>
        </w:rPr>
        <w:fldChar w:fldCharType="end"/>
      </w:r>
    </w:p>
    <w:p>
      <w:pPr>
        <w:pStyle w:val="8"/>
        <w:tabs>
          <w:tab w:val="right" w:leader="dot" w:pos="10206"/>
        </w:tabs>
      </w:pPr>
      <w:r>
        <w:rPr>
          <w:rFonts w:hint="default" w:ascii="Arial" w:hAnsi="Arial" w:cs="Arial"/>
          <w:szCs w:val="21"/>
          <w:lang w:val="en-US" w:eastAsia="zh-CN"/>
        </w:rPr>
        <w:fldChar w:fldCharType="begin"/>
      </w:r>
      <w:r>
        <w:rPr>
          <w:rFonts w:hint="default" w:ascii="Arial" w:hAnsi="Arial" w:cs="Arial"/>
          <w:szCs w:val="21"/>
          <w:lang w:val="en-US" w:eastAsia="zh-CN"/>
        </w:rPr>
        <w:instrText xml:space="preserve"> HYPERLINK \l _Toc25936 </w:instrText>
      </w:r>
      <w:r>
        <w:rPr>
          <w:rFonts w:hint="default" w:ascii="Arial" w:hAnsi="Arial" w:cs="Arial"/>
          <w:szCs w:val="21"/>
          <w:lang w:val="en-US" w:eastAsia="zh-CN"/>
        </w:rPr>
        <w:fldChar w:fldCharType="separate"/>
      </w:r>
      <w:r>
        <w:rPr>
          <w:rFonts w:hint="eastAsia"/>
        </w:rPr>
        <w:t>2.3 Gas shielded welding Installation.</w:t>
      </w:r>
      <w:r>
        <w:tab/>
      </w:r>
      <w:r>
        <w:fldChar w:fldCharType="begin"/>
      </w:r>
      <w:r>
        <w:instrText xml:space="preserve"> PAGEREF _Toc25936 \h </w:instrText>
      </w:r>
      <w:r>
        <w:fldChar w:fldCharType="separate"/>
      </w:r>
      <w:r>
        <w:t>25</w:t>
      </w:r>
      <w:r>
        <w:fldChar w:fldCharType="end"/>
      </w:r>
      <w:r>
        <w:rPr>
          <w:rFonts w:hint="default" w:ascii="Arial" w:hAnsi="Arial" w:cs="Arial"/>
          <w:szCs w:val="21"/>
          <w:lang w:val="en-US" w:eastAsia="zh-CN"/>
        </w:rPr>
        <w:fldChar w:fldCharType="end"/>
      </w:r>
    </w:p>
    <w:p>
      <w:pPr>
        <w:pStyle w:val="7"/>
        <w:tabs>
          <w:tab w:val="right" w:leader="dot" w:pos="10206"/>
        </w:tabs>
      </w:pPr>
      <w:r>
        <w:rPr>
          <w:rFonts w:hint="default" w:ascii="Arial" w:hAnsi="Arial" w:cs="Arial"/>
          <w:szCs w:val="21"/>
          <w:lang w:val="en-US" w:eastAsia="zh-CN"/>
        </w:rPr>
        <w:fldChar w:fldCharType="begin"/>
      </w:r>
      <w:r>
        <w:rPr>
          <w:rFonts w:hint="default" w:ascii="Arial" w:hAnsi="Arial" w:cs="Arial"/>
          <w:szCs w:val="21"/>
          <w:lang w:val="en-US" w:eastAsia="zh-CN"/>
        </w:rPr>
        <w:instrText xml:space="preserve"> HYPERLINK \l _Toc3184 </w:instrText>
      </w:r>
      <w:r>
        <w:rPr>
          <w:rFonts w:hint="default" w:ascii="Arial" w:hAnsi="Arial" w:cs="Arial"/>
          <w:szCs w:val="21"/>
          <w:lang w:val="en-US" w:eastAsia="zh-CN"/>
        </w:rPr>
        <w:fldChar w:fldCharType="separate"/>
      </w:r>
      <w:r>
        <w:rPr>
          <w:rFonts w:hint="eastAsia"/>
          <w:lang w:val="en-US" w:eastAsia="zh-CN"/>
        </w:rPr>
        <w:t>3</w:t>
      </w:r>
      <w:r>
        <w:t xml:space="preserve"> </w:t>
      </w:r>
      <w:r>
        <w:rPr>
          <w:rFonts w:hint="eastAsia"/>
          <w:lang w:val="en-US" w:eastAsia="zh-CN"/>
        </w:rPr>
        <w:t>O</w:t>
      </w:r>
      <w:r>
        <w:t>perating instructions</w:t>
      </w:r>
      <w:r>
        <w:tab/>
      </w:r>
      <w:r>
        <w:fldChar w:fldCharType="begin"/>
      </w:r>
      <w:r>
        <w:instrText xml:space="preserve"> PAGEREF _Toc3184 \h </w:instrText>
      </w:r>
      <w:r>
        <w:fldChar w:fldCharType="separate"/>
      </w:r>
      <w:r>
        <w:t>26</w:t>
      </w:r>
      <w:r>
        <w:fldChar w:fldCharType="end"/>
      </w:r>
      <w:r>
        <w:rPr>
          <w:rFonts w:hint="default" w:ascii="Arial" w:hAnsi="Arial" w:cs="Arial"/>
          <w:szCs w:val="21"/>
          <w:lang w:val="en-US" w:eastAsia="zh-CN"/>
        </w:rPr>
        <w:fldChar w:fldCharType="end"/>
      </w:r>
    </w:p>
    <w:p>
      <w:pPr>
        <w:pStyle w:val="8"/>
        <w:tabs>
          <w:tab w:val="right" w:leader="dot" w:pos="10206"/>
        </w:tabs>
      </w:pPr>
      <w:r>
        <w:rPr>
          <w:rFonts w:hint="default" w:ascii="Arial" w:hAnsi="Arial" w:cs="Arial"/>
          <w:szCs w:val="21"/>
          <w:lang w:val="en-US" w:eastAsia="zh-CN"/>
        </w:rPr>
        <w:fldChar w:fldCharType="begin"/>
      </w:r>
      <w:r>
        <w:rPr>
          <w:rFonts w:hint="default" w:ascii="Arial" w:hAnsi="Arial" w:cs="Arial"/>
          <w:szCs w:val="21"/>
          <w:lang w:val="en-US" w:eastAsia="zh-CN"/>
        </w:rPr>
        <w:instrText xml:space="preserve"> HYPERLINK \l _Toc14804 </w:instrText>
      </w:r>
      <w:r>
        <w:rPr>
          <w:rFonts w:hint="default" w:ascii="Arial" w:hAnsi="Arial" w:cs="Arial"/>
          <w:szCs w:val="21"/>
          <w:lang w:val="en-US" w:eastAsia="zh-CN"/>
        </w:rPr>
        <w:fldChar w:fldCharType="separate"/>
      </w:r>
      <w:r>
        <w:rPr>
          <w:rFonts w:hint="eastAsia"/>
          <w:lang w:val="en-US" w:eastAsia="zh-CN"/>
        </w:rPr>
        <w:t xml:space="preserve">3.1 </w:t>
      </w:r>
      <w:r>
        <w:rPr>
          <w:rFonts w:hint="default"/>
        </w:rPr>
        <w:t>Operation panel interface</w:t>
      </w:r>
      <w:r>
        <w:tab/>
      </w:r>
      <w:r>
        <w:fldChar w:fldCharType="begin"/>
      </w:r>
      <w:r>
        <w:instrText xml:space="preserve"> PAGEREF _Toc14804 \h </w:instrText>
      </w:r>
      <w:r>
        <w:fldChar w:fldCharType="separate"/>
      </w:r>
      <w:r>
        <w:t>26</w:t>
      </w:r>
      <w:r>
        <w:fldChar w:fldCharType="end"/>
      </w:r>
      <w:r>
        <w:rPr>
          <w:rFonts w:hint="default" w:ascii="Arial" w:hAnsi="Arial" w:cs="Arial"/>
          <w:szCs w:val="21"/>
          <w:lang w:val="en-US" w:eastAsia="zh-CN"/>
        </w:rPr>
        <w:fldChar w:fldCharType="end"/>
      </w:r>
    </w:p>
    <w:p>
      <w:pPr>
        <w:pStyle w:val="8"/>
        <w:tabs>
          <w:tab w:val="right" w:leader="dot" w:pos="10206"/>
        </w:tabs>
      </w:pPr>
      <w:r>
        <w:rPr>
          <w:rFonts w:hint="default" w:ascii="Arial" w:hAnsi="Arial" w:cs="Arial"/>
          <w:szCs w:val="21"/>
          <w:lang w:val="en-US" w:eastAsia="zh-CN"/>
        </w:rPr>
        <w:fldChar w:fldCharType="begin"/>
      </w:r>
      <w:r>
        <w:rPr>
          <w:rFonts w:hint="default" w:ascii="Arial" w:hAnsi="Arial" w:cs="Arial"/>
          <w:szCs w:val="21"/>
          <w:lang w:val="en-US" w:eastAsia="zh-CN"/>
        </w:rPr>
        <w:instrText xml:space="preserve"> HYPERLINK \l _Toc24206 </w:instrText>
      </w:r>
      <w:r>
        <w:rPr>
          <w:rFonts w:hint="default" w:ascii="Arial" w:hAnsi="Arial" w:cs="Arial"/>
          <w:szCs w:val="21"/>
          <w:lang w:val="en-US" w:eastAsia="zh-CN"/>
        </w:rPr>
        <w:fldChar w:fldCharType="separate"/>
      </w:r>
      <w:r>
        <w:rPr>
          <w:rFonts w:hint="default"/>
          <w:lang w:val="en-US" w:eastAsia="zh-CN"/>
        </w:rPr>
        <w:t>3.2 Welding operation instruction</w:t>
      </w:r>
      <w:r>
        <w:tab/>
      </w:r>
      <w:r>
        <w:fldChar w:fldCharType="begin"/>
      </w:r>
      <w:r>
        <w:instrText xml:space="preserve"> PAGEREF _Toc24206 \h </w:instrText>
      </w:r>
      <w:r>
        <w:fldChar w:fldCharType="separate"/>
      </w:r>
      <w:r>
        <w:t>26</w:t>
      </w:r>
      <w:r>
        <w:fldChar w:fldCharType="end"/>
      </w:r>
      <w:r>
        <w:rPr>
          <w:rFonts w:hint="default" w:ascii="Arial" w:hAnsi="Arial" w:cs="Arial"/>
          <w:szCs w:val="21"/>
          <w:lang w:val="en-US" w:eastAsia="zh-CN"/>
        </w:rPr>
        <w:fldChar w:fldCharType="end"/>
      </w:r>
    </w:p>
    <w:p>
      <w:pPr>
        <w:pStyle w:val="7"/>
        <w:tabs>
          <w:tab w:val="right" w:leader="dot" w:pos="10206"/>
        </w:tabs>
      </w:pPr>
      <w:r>
        <w:rPr>
          <w:rFonts w:hint="default" w:ascii="Arial" w:hAnsi="Arial" w:cs="Arial"/>
          <w:szCs w:val="21"/>
          <w:lang w:val="en-US" w:eastAsia="zh-CN"/>
        </w:rPr>
        <w:fldChar w:fldCharType="begin"/>
      </w:r>
      <w:r>
        <w:rPr>
          <w:rFonts w:hint="default" w:ascii="Arial" w:hAnsi="Arial" w:cs="Arial"/>
          <w:szCs w:val="21"/>
          <w:lang w:val="en-US" w:eastAsia="zh-CN"/>
        </w:rPr>
        <w:instrText xml:space="preserve"> HYPERLINK \l _Toc27169 </w:instrText>
      </w:r>
      <w:r>
        <w:rPr>
          <w:rFonts w:hint="default" w:ascii="Arial" w:hAnsi="Arial" w:cs="Arial"/>
          <w:szCs w:val="21"/>
          <w:lang w:val="en-US" w:eastAsia="zh-CN"/>
        </w:rPr>
        <w:fldChar w:fldCharType="separate"/>
      </w:r>
      <w:r>
        <w:rPr>
          <w:rFonts w:hint="default"/>
          <w:lang w:val="en-US" w:eastAsia="zh-CN"/>
        </w:rPr>
        <w:t>4 Trouble shooting and error checking</w:t>
      </w:r>
      <w:r>
        <w:tab/>
      </w:r>
      <w:r>
        <w:fldChar w:fldCharType="begin"/>
      </w:r>
      <w:r>
        <w:instrText xml:space="preserve"> PAGEREF _Toc27169 \h </w:instrText>
      </w:r>
      <w:r>
        <w:fldChar w:fldCharType="separate"/>
      </w:r>
      <w:r>
        <w:t>27</w:t>
      </w:r>
      <w:r>
        <w:fldChar w:fldCharType="end"/>
      </w:r>
      <w:r>
        <w:rPr>
          <w:rFonts w:hint="default" w:ascii="Arial" w:hAnsi="Arial" w:cs="Arial"/>
          <w:szCs w:val="21"/>
          <w:lang w:val="en-US" w:eastAsia="zh-CN"/>
        </w:rPr>
        <w:fldChar w:fldCharType="end"/>
      </w:r>
    </w:p>
    <w:p>
      <w:pPr>
        <w:pStyle w:val="7"/>
        <w:tabs>
          <w:tab w:val="right" w:leader="dot" w:pos="10206"/>
        </w:tabs>
      </w:pPr>
      <w:r>
        <w:rPr>
          <w:rFonts w:hint="default" w:ascii="Arial" w:hAnsi="Arial" w:cs="Arial"/>
          <w:szCs w:val="21"/>
          <w:lang w:val="en-US" w:eastAsia="zh-CN"/>
        </w:rPr>
        <w:fldChar w:fldCharType="begin"/>
      </w:r>
      <w:r>
        <w:rPr>
          <w:rFonts w:hint="default" w:ascii="Arial" w:hAnsi="Arial" w:cs="Arial"/>
          <w:szCs w:val="21"/>
          <w:lang w:val="en-US" w:eastAsia="zh-CN"/>
        </w:rPr>
        <w:instrText xml:space="preserve"> HYPERLINK \l _Toc6360 </w:instrText>
      </w:r>
      <w:r>
        <w:rPr>
          <w:rFonts w:hint="default" w:ascii="Arial" w:hAnsi="Arial" w:cs="Arial"/>
          <w:szCs w:val="21"/>
          <w:lang w:val="en-US" w:eastAsia="zh-CN"/>
        </w:rPr>
        <w:fldChar w:fldCharType="separate"/>
      </w:r>
      <w:r>
        <w:rPr>
          <w:rFonts w:hint="eastAsia"/>
          <w:lang w:val="en-US" w:eastAsia="zh-CN"/>
        </w:rPr>
        <w:t>5 Service guarantee</w:t>
      </w:r>
      <w:r>
        <w:tab/>
      </w:r>
      <w:r>
        <w:fldChar w:fldCharType="begin"/>
      </w:r>
      <w:r>
        <w:instrText xml:space="preserve"> PAGEREF _Toc6360 \h </w:instrText>
      </w:r>
      <w:r>
        <w:fldChar w:fldCharType="separate"/>
      </w:r>
      <w:r>
        <w:t>28</w:t>
      </w:r>
      <w:r>
        <w:fldChar w:fldCharType="end"/>
      </w:r>
      <w:r>
        <w:rPr>
          <w:rFonts w:hint="default" w:ascii="Arial" w:hAnsi="Arial" w:cs="Arial"/>
          <w:szCs w:val="21"/>
          <w:lang w:val="en-US" w:eastAsia="zh-CN"/>
        </w:rPr>
        <w:fldChar w:fldCharType="end"/>
      </w:r>
    </w:p>
    <w:p>
      <w:pPr>
        <w:pStyle w:val="7"/>
        <w:tabs>
          <w:tab w:val="left" w:pos="450"/>
        </w:tabs>
        <w:rPr>
          <w:rFonts w:hint="eastAsia" w:cs="Arial"/>
          <w:szCs w:val="21"/>
          <w:lang w:val="en-US" w:eastAsia="zh-CN"/>
        </w:rPr>
      </w:pPr>
      <w:r>
        <w:rPr>
          <w:rFonts w:hint="default" w:ascii="Arial" w:hAnsi="Arial" w:cs="Arial"/>
          <w:szCs w:val="21"/>
          <w:lang w:val="en-US" w:eastAsia="zh-CN"/>
        </w:rPr>
        <w:fldChar w:fldCharType="end"/>
      </w:r>
      <w:r>
        <w:rPr>
          <w:rFonts w:hint="eastAsia" w:cs="Arial"/>
          <w:szCs w:val="21"/>
          <w:lang w:val="en-US" w:eastAsia="zh-CN"/>
        </w:rPr>
        <w:tab/>
      </w:r>
    </w:p>
    <w:p>
      <w:pPr>
        <w:rPr>
          <w:rFonts w:hint="eastAsia" w:cs="Arial"/>
          <w:szCs w:val="21"/>
          <w:lang w:val="en-US" w:eastAsia="zh-CN"/>
        </w:rPr>
      </w:pPr>
    </w:p>
    <w:p>
      <w:pPr>
        <w:rPr>
          <w:rFonts w:hint="eastAsia" w:cs="Arial"/>
          <w:szCs w:val="21"/>
          <w:lang w:val="en-US" w:eastAsia="zh-CN"/>
        </w:rPr>
      </w:pPr>
    </w:p>
    <w:p>
      <w:pPr>
        <w:rPr>
          <w:rFonts w:hint="eastAsia" w:cs="Arial"/>
          <w:szCs w:val="21"/>
          <w:lang w:val="en-US" w:eastAsia="zh-CN"/>
        </w:rPr>
      </w:pPr>
    </w:p>
    <w:p>
      <w:pPr>
        <w:rPr>
          <w:rFonts w:hint="eastAsia" w:cs="Arial"/>
          <w:szCs w:val="21"/>
          <w:lang w:val="en-US" w:eastAsia="zh-CN"/>
        </w:rPr>
      </w:pPr>
    </w:p>
    <w:p>
      <w:pPr>
        <w:rPr>
          <w:rFonts w:hint="eastAsia" w:cs="Arial"/>
          <w:szCs w:val="21"/>
          <w:lang w:val="en-US" w:eastAsia="zh-CN"/>
        </w:rPr>
      </w:pPr>
    </w:p>
    <w:p>
      <w:pPr>
        <w:rPr>
          <w:rFonts w:hint="eastAsia" w:cs="Arial"/>
          <w:szCs w:val="21"/>
          <w:lang w:val="en-US" w:eastAsia="zh-CN"/>
        </w:rPr>
      </w:pPr>
    </w:p>
    <w:p>
      <w:pPr>
        <w:rPr>
          <w:rFonts w:hint="eastAsia" w:cs="Arial"/>
          <w:szCs w:val="21"/>
          <w:lang w:val="en-US" w:eastAsia="zh-CN"/>
        </w:rPr>
      </w:pPr>
    </w:p>
    <w:p>
      <w:pPr>
        <w:rPr>
          <w:rFonts w:hint="eastAsia" w:cs="Arial"/>
          <w:szCs w:val="21"/>
          <w:lang w:val="en-US" w:eastAsia="zh-CN"/>
        </w:rPr>
      </w:pPr>
    </w:p>
    <w:p>
      <w:pPr>
        <w:rPr>
          <w:rFonts w:hint="eastAsia" w:cs="Arial"/>
          <w:szCs w:val="21"/>
          <w:lang w:val="en-US" w:eastAsia="zh-CN"/>
        </w:rPr>
      </w:pPr>
    </w:p>
    <w:p>
      <w:pPr>
        <w:rPr>
          <w:rFonts w:hint="eastAsia" w:cs="Arial"/>
          <w:szCs w:val="21"/>
          <w:lang w:val="en-US" w:eastAsia="zh-CN"/>
        </w:rPr>
      </w:pPr>
    </w:p>
    <w:p/>
    <w:p>
      <w:pPr>
        <w:pStyle w:val="2"/>
        <w:bidi w:val="0"/>
      </w:pPr>
      <w:bookmarkStart w:id="3" w:name="_Toc27985"/>
      <w:r>
        <w:rPr>
          <w:rFonts w:hint="default"/>
          <w:lang w:val="en-US" w:eastAsia="zh-CN"/>
        </w:rPr>
        <w:t>Deutsch</w:t>
      </w:r>
      <w:bookmarkEnd w:id="3"/>
    </w:p>
    <w:p>
      <w:pPr>
        <w:pStyle w:val="2"/>
        <w:bidi w:val="0"/>
      </w:pPr>
      <w:bookmarkStart w:id="4" w:name="_Toc6034"/>
      <w:r>
        <w:t>1 Produktbeschreibung</w:t>
      </w:r>
      <w:bookmarkEnd w:id="4"/>
      <w:r>
        <w:t xml:space="preserve"> </w:t>
      </w:r>
    </w:p>
    <w:p>
      <w:pPr>
        <w:pStyle w:val="3"/>
        <w:bidi w:val="0"/>
        <w:rPr>
          <w:rFonts w:hint="default"/>
        </w:rPr>
      </w:pPr>
      <w:bookmarkStart w:id="5" w:name="_Toc10099"/>
      <w:r>
        <w:rPr>
          <w:rFonts w:hint="eastAsia"/>
          <w:lang w:val="en-US" w:eastAsia="zh-CN"/>
        </w:rPr>
        <w:t>1.</w:t>
      </w:r>
      <w:r>
        <w:t>1 Technische Parameter</w:t>
      </w:r>
      <w:bookmarkEnd w:id="5"/>
    </w:p>
    <w:tbl>
      <w:tblPr>
        <w:tblStyle w:val="11"/>
        <w:tblW w:w="10392" w:type="dxa"/>
        <w:tblInd w:w="-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35"/>
        <w:gridCol w:w="3534"/>
        <w:gridCol w:w="2149"/>
        <w:gridCol w:w="1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5" w:type="dxa"/>
            <w:noWrap w:val="0"/>
            <w:vAlign w:val="top"/>
          </w:tcPr>
          <w:p>
            <w:pPr>
              <w:spacing w:beforeAutospacing="0"/>
              <w:jc w:val="left"/>
              <w:rPr>
                <w:rFonts w:hint="default" w:ascii="Arial" w:hAnsi="Arial" w:cs="Arial"/>
                <w:color w:val="2E3033"/>
                <w:sz w:val="15"/>
                <w:szCs w:val="15"/>
                <w:shd w:val="clear" w:color="auto" w:fill="FFFFFF"/>
                <w:vertAlign w:val="baseline"/>
              </w:rPr>
            </w:pPr>
            <w:r>
              <w:rPr>
                <w:rFonts w:ascii="Arial" w:hAnsi="Arial" w:cs="Arial"/>
                <w:b/>
                <w:bCs/>
                <w:sz w:val="15"/>
                <w:szCs w:val="15"/>
              </w:rPr>
              <w:t>Art der Maschine</w:t>
            </w:r>
          </w:p>
        </w:tc>
        <w:tc>
          <w:tcPr>
            <w:tcW w:w="3534" w:type="dxa"/>
            <w:noWrap w:val="0"/>
            <w:vAlign w:val="top"/>
          </w:tcPr>
          <w:p>
            <w:pPr>
              <w:jc w:val="left"/>
              <w:rPr>
                <w:rFonts w:hint="default" w:ascii="Arial" w:hAnsi="Arial" w:eastAsia="宋体" w:cs="Arial"/>
                <w:color w:val="2E3033"/>
                <w:kern w:val="2"/>
                <w:sz w:val="15"/>
                <w:szCs w:val="15"/>
                <w:shd w:val="clear" w:color="auto" w:fill="FFFFFF"/>
                <w:vertAlign w:val="baseline"/>
                <w:lang w:val="en-US" w:eastAsia="zh-CN" w:bidi="ar-SA"/>
              </w:rPr>
            </w:pPr>
            <w:r>
              <w:rPr>
                <w:rFonts w:hint="eastAsia" w:cs="Arial"/>
                <w:color w:val="2E3033"/>
                <w:sz w:val="15"/>
                <w:szCs w:val="15"/>
                <w:shd w:val="clear" w:color="auto" w:fill="FFFFFF"/>
                <w:vertAlign w:val="baseline"/>
                <w:lang w:val="en-US" w:eastAsia="zh-CN"/>
              </w:rPr>
              <w:t>RBM2000</w:t>
            </w:r>
          </w:p>
        </w:tc>
        <w:tc>
          <w:tcPr>
            <w:tcW w:w="2149" w:type="dxa"/>
            <w:noWrap w:val="0"/>
            <w:vAlign w:val="top"/>
          </w:tcPr>
          <w:p>
            <w:pPr>
              <w:jc w:val="left"/>
              <w:rPr>
                <w:rFonts w:hint="default" w:ascii="Arial" w:hAnsi="Arial" w:cs="Arial"/>
                <w:b/>
                <w:bCs/>
                <w:color w:val="2E3033"/>
                <w:sz w:val="15"/>
                <w:szCs w:val="15"/>
                <w:shd w:val="clear" w:color="auto" w:fill="FFFFFF"/>
                <w:vertAlign w:val="baseline"/>
              </w:rPr>
            </w:pPr>
            <w:r>
              <w:rPr>
                <w:rFonts w:ascii="Arial" w:hAnsi="Arial" w:cs="Arial"/>
                <w:b/>
                <w:bCs/>
                <w:sz w:val="15"/>
                <w:szCs w:val="15"/>
              </w:rPr>
              <w:t>Leerlaufspannung (V)</w:t>
            </w:r>
          </w:p>
        </w:tc>
        <w:tc>
          <w:tcPr>
            <w:tcW w:w="1674" w:type="dxa"/>
            <w:noWrap w:val="0"/>
            <w:vAlign w:val="top"/>
          </w:tcPr>
          <w:p>
            <w:pPr>
              <w:jc w:val="left"/>
              <w:rPr>
                <w:rFonts w:hint="default" w:ascii="Arial" w:hAnsi="Arial" w:cs="Arial"/>
                <w:color w:val="2E3033"/>
                <w:sz w:val="15"/>
                <w:szCs w:val="15"/>
                <w:shd w:val="clear" w:color="auto" w:fill="FFFFFF"/>
                <w:vertAlign w:val="baseline"/>
                <w:lang w:val="en-US"/>
              </w:rPr>
            </w:pPr>
            <w:r>
              <w:rPr>
                <w:rFonts w:hint="eastAsia" w:cs="Arial"/>
                <w:i w:val="0"/>
                <w:color w:val="auto"/>
                <w:kern w:val="0"/>
                <w:sz w:val="15"/>
                <w:szCs w:val="15"/>
                <w:u w:val="none"/>
                <w:lang w:val="en-US" w:eastAsia="zh-CN" w:bidi="ar"/>
              </w:rPr>
              <w:t>50±5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5" w:type="dxa"/>
            <w:noWrap w:val="0"/>
            <w:vAlign w:val="top"/>
          </w:tcPr>
          <w:p>
            <w:pPr>
              <w:jc w:val="left"/>
              <w:rPr>
                <w:rFonts w:hint="default" w:ascii="Arial" w:hAnsi="Arial" w:cs="Arial"/>
                <w:b/>
                <w:bCs/>
                <w:color w:val="2E3033"/>
                <w:sz w:val="15"/>
                <w:szCs w:val="15"/>
                <w:shd w:val="clear" w:color="auto" w:fill="FFFFFF"/>
                <w:vertAlign w:val="baseline"/>
              </w:rPr>
            </w:pPr>
            <w:r>
              <w:rPr>
                <w:rFonts w:ascii="Arial" w:hAnsi="Arial" w:cs="Arial"/>
                <w:b/>
                <w:bCs/>
                <w:sz w:val="15"/>
                <w:szCs w:val="15"/>
              </w:rPr>
              <w:t xml:space="preserve">Versorgungsspannung (V) </w:t>
            </w:r>
          </w:p>
        </w:tc>
        <w:tc>
          <w:tcPr>
            <w:tcW w:w="3534" w:type="dxa"/>
            <w:noWrap w:val="0"/>
            <w:vAlign w:val="top"/>
          </w:tcPr>
          <w:p>
            <w:pPr>
              <w:ind w:left="0" w:leftChars="0" w:firstLine="0" w:firstLineChars="0"/>
              <w:jc w:val="left"/>
              <w:rPr>
                <w:rFonts w:hint="default" w:ascii="Arial" w:hAnsi="Arial" w:eastAsia="宋体" w:cs="Arial"/>
                <w:color w:val="2E3033"/>
                <w:kern w:val="2"/>
                <w:sz w:val="15"/>
                <w:szCs w:val="15"/>
                <w:shd w:val="clear" w:color="auto" w:fill="FFFFFF"/>
                <w:vertAlign w:val="baseline"/>
                <w:lang w:val="en-US" w:eastAsia="zh-CN" w:bidi="ar-SA"/>
              </w:rPr>
            </w:pPr>
            <w:r>
              <w:rPr>
                <w:rFonts w:hint="eastAsia" w:cs="Arial"/>
                <w:color w:val="auto"/>
                <w:sz w:val="15"/>
                <w:szCs w:val="15"/>
                <w:lang w:val="en-US" w:eastAsia="zh-CN"/>
              </w:rPr>
              <w:t>AC</w:t>
            </w:r>
            <w:r>
              <w:rPr>
                <w:rFonts w:ascii="Arial" w:hAnsi="Arial" w:cs="Arial"/>
                <w:color w:val="auto"/>
                <w:sz w:val="15"/>
                <w:szCs w:val="15"/>
              </w:rPr>
              <w:t xml:space="preserve"> </w:t>
            </w:r>
            <w:r>
              <w:rPr>
                <w:rFonts w:hint="eastAsia" w:cs="Arial"/>
                <w:color w:val="auto"/>
                <w:sz w:val="15"/>
                <w:szCs w:val="15"/>
                <w:lang w:val="en-US" w:eastAsia="zh-CN"/>
              </w:rPr>
              <w:t>23</w:t>
            </w:r>
            <w:r>
              <w:rPr>
                <w:rFonts w:ascii="Arial" w:hAnsi="Arial" w:cs="Arial"/>
                <w:color w:val="auto"/>
                <w:sz w:val="15"/>
                <w:szCs w:val="15"/>
              </w:rPr>
              <w:t xml:space="preserve">0 V ± 15% </w:t>
            </w:r>
          </w:p>
        </w:tc>
        <w:tc>
          <w:tcPr>
            <w:tcW w:w="2149" w:type="dxa"/>
            <w:noWrap w:val="0"/>
            <w:vAlign w:val="top"/>
          </w:tcPr>
          <w:p>
            <w:pPr>
              <w:jc w:val="left"/>
              <w:rPr>
                <w:rFonts w:hint="default" w:ascii="Arial" w:hAnsi="Arial" w:cs="Arial"/>
                <w:b/>
                <w:bCs/>
                <w:color w:val="2E3033"/>
                <w:sz w:val="15"/>
                <w:szCs w:val="15"/>
                <w:shd w:val="clear" w:color="auto" w:fill="FFFFFF"/>
                <w:vertAlign w:val="baseline"/>
              </w:rPr>
            </w:pPr>
            <w:r>
              <w:rPr>
                <w:rFonts w:ascii="Arial" w:hAnsi="Arial" w:cs="Arial"/>
                <w:b/>
                <w:bCs/>
                <w:sz w:val="15"/>
                <w:szCs w:val="15"/>
              </w:rPr>
              <w:t>Einschaltdauer (%)</w:t>
            </w:r>
          </w:p>
        </w:tc>
        <w:tc>
          <w:tcPr>
            <w:tcW w:w="1674" w:type="dxa"/>
            <w:noWrap w:val="0"/>
            <w:vAlign w:val="top"/>
          </w:tcPr>
          <w:p>
            <w:pPr>
              <w:jc w:val="left"/>
              <w:rPr>
                <w:rFonts w:hint="default" w:ascii="Arial" w:hAnsi="Arial" w:cs="Arial"/>
                <w:color w:val="2E3033"/>
                <w:sz w:val="15"/>
                <w:szCs w:val="15"/>
                <w:shd w:val="clear" w:color="auto" w:fill="FFFFFF"/>
                <w:vertAlign w:val="baseline"/>
                <w:lang w:val="en-US"/>
              </w:rPr>
            </w:pPr>
            <w:r>
              <w:rPr>
                <w:rFonts w:hint="eastAsia" w:cs="Arial"/>
                <w:color w:val="auto"/>
                <w:sz w:val="15"/>
                <w:szCs w:val="15"/>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3035" w:type="dxa"/>
            <w:noWrap w:val="0"/>
            <w:vAlign w:val="top"/>
          </w:tcPr>
          <w:p>
            <w:pPr>
              <w:jc w:val="left"/>
              <w:rPr>
                <w:rFonts w:ascii="Arial" w:hAnsi="Arial" w:cs="Arial"/>
                <w:b/>
                <w:bCs/>
                <w:sz w:val="15"/>
                <w:szCs w:val="15"/>
              </w:rPr>
            </w:pPr>
            <w:r>
              <w:rPr>
                <w:rFonts w:ascii="Arial" w:hAnsi="Arial" w:cs="Arial"/>
                <w:b/>
                <w:bCs/>
                <w:sz w:val="15"/>
                <w:szCs w:val="15"/>
              </w:rPr>
              <w:t xml:space="preserve">Frequenz (Hz) </w:t>
            </w:r>
          </w:p>
        </w:tc>
        <w:tc>
          <w:tcPr>
            <w:tcW w:w="3534" w:type="dxa"/>
            <w:noWrap w:val="0"/>
            <w:vAlign w:val="top"/>
          </w:tcPr>
          <w:p>
            <w:pPr>
              <w:ind w:left="0" w:leftChars="0" w:firstLine="0" w:firstLineChars="0"/>
              <w:jc w:val="left"/>
              <w:rPr>
                <w:rFonts w:hint="eastAsia" w:ascii="Arial" w:hAnsi="Arial" w:eastAsia="宋体" w:cs="Arial"/>
                <w:color w:val="auto"/>
                <w:kern w:val="2"/>
                <w:sz w:val="15"/>
                <w:szCs w:val="15"/>
                <w:lang w:val="en-US" w:eastAsia="zh-CN" w:bidi="ar-SA"/>
              </w:rPr>
            </w:pPr>
            <w:r>
              <w:rPr>
                <w:rFonts w:ascii="Arial" w:hAnsi="Arial" w:cs="Arial"/>
                <w:color w:val="auto"/>
                <w:sz w:val="15"/>
                <w:szCs w:val="15"/>
              </w:rPr>
              <w:t>50/60</w:t>
            </w:r>
          </w:p>
        </w:tc>
        <w:tc>
          <w:tcPr>
            <w:tcW w:w="2149" w:type="dxa"/>
            <w:noWrap w:val="0"/>
            <w:vAlign w:val="top"/>
          </w:tcPr>
          <w:p>
            <w:pPr>
              <w:jc w:val="left"/>
              <w:rPr>
                <w:rFonts w:hint="default" w:ascii="Arial" w:hAnsi="Arial" w:cs="Arial"/>
                <w:b/>
                <w:bCs/>
                <w:color w:val="2E3033"/>
                <w:sz w:val="15"/>
                <w:szCs w:val="15"/>
                <w:shd w:val="clear" w:color="auto" w:fill="FFFFFF"/>
                <w:vertAlign w:val="baseline"/>
              </w:rPr>
            </w:pPr>
            <w:r>
              <w:rPr>
                <w:rFonts w:ascii="Arial" w:hAnsi="Arial" w:cs="Arial"/>
                <w:b/>
                <w:bCs/>
                <w:sz w:val="15"/>
                <w:szCs w:val="15"/>
              </w:rPr>
              <w:t>Leistungsfaktor</w:t>
            </w:r>
          </w:p>
        </w:tc>
        <w:tc>
          <w:tcPr>
            <w:tcW w:w="1674" w:type="dxa"/>
            <w:noWrap w:val="0"/>
            <w:vAlign w:val="top"/>
          </w:tcPr>
          <w:p>
            <w:pPr>
              <w:jc w:val="left"/>
              <w:rPr>
                <w:rFonts w:hint="eastAsia" w:ascii="Arial" w:hAnsi="Arial" w:eastAsia="宋体" w:cs="Arial"/>
                <w:color w:val="2E3033"/>
                <w:sz w:val="15"/>
                <w:szCs w:val="15"/>
                <w:shd w:val="clear" w:color="auto" w:fill="FFFFFF"/>
                <w:vertAlign w:val="baseline"/>
                <w:lang w:val="en-US" w:eastAsia="zh-CN"/>
              </w:rPr>
            </w:pPr>
            <w:r>
              <w:rPr>
                <w:rFonts w:ascii="Arial" w:hAnsi="Arial" w:cs="Arial"/>
                <w:color w:val="auto"/>
                <w:sz w:val="15"/>
                <w:szCs w:val="15"/>
              </w:rPr>
              <w:t>0.</w:t>
            </w:r>
            <w:r>
              <w:rPr>
                <w:rFonts w:hint="eastAsia" w:cs="Arial"/>
                <w:color w:val="auto"/>
                <w:sz w:val="15"/>
                <w:szCs w:val="15"/>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5" w:type="dxa"/>
            <w:noWrap w:val="0"/>
            <w:vAlign w:val="top"/>
          </w:tcPr>
          <w:p>
            <w:pPr>
              <w:jc w:val="left"/>
              <w:rPr>
                <w:rFonts w:ascii="Arial" w:hAnsi="Arial" w:cs="Arial"/>
                <w:b/>
                <w:bCs/>
                <w:sz w:val="15"/>
                <w:szCs w:val="15"/>
              </w:rPr>
            </w:pPr>
            <w:r>
              <w:rPr>
                <w:rFonts w:hint="eastAsia" w:ascii="Arial" w:hAnsi="Arial" w:cs="Arial"/>
                <w:b/>
                <w:bCs/>
                <w:sz w:val="15"/>
                <w:szCs w:val="15"/>
              </w:rPr>
              <w:t>Nenn-maximaler Eingangsstrom (A)</w:t>
            </w:r>
          </w:p>
        </w:tc>
        <w:tc>
          <w:tcPr>
            <w:tcW w:w="3534" w:type="dxa"/>
            <w:noWrap w:val="0"/>
            <w:vAlign w:val="top"/>
          </w:tcPr>
          <w:p>
            <w:pPr>
              <w:ind w:left="0" w:leftChars="0" w:firstLine="0" w:firstLineChars="0"/>
              <w:jc w:val="left"/>
              <w:rPr>
                <w:rFonts w:hint="eastAsia" w:ascii="Arial" w:hAnsi="Arial" w:eastAsia="宋体" w:cs="Arial"/>
                <w:b w:val="0"/>
                <w:bCs w:val="0"/>
                <w:color w:val="auto"/>
                <w:kern w:val="2"/>
                <w:sz w:val="15"/>
                <w:szCs w:val="15"/>
                <w:lang w:val="en-US" w:eastAsia="zh-CN" w:bidi="ar-SA"/>
              </w:rPr>
            </w:pPr>
            <w:r>
              <w:rPr>
                <w:rFonts w:hint="eastAsia" w:cs="Arial"/>
                <w:b w:val="0"/>
                <w:bCs w:val="0"/>
                <w:color w:val="auto"/>
                <w:sz w:val="15"/>
                <w:szCs w:val="15"/>
                <w:lang w:val="en-US" w:eastAsia="zh-CN"/>
              </w:rPr>
              <w:t>30 (MIG)/27.4 (MMA)/16.7 (TIG)</w:t>
            </w:r>
          </w:p>
        </w:tc>
        <w:tc>
          <w:tcPr>
            <w:tcW w:w="2149" w:type="dxa"/>
            <w:noWrap w:val="0"/>
            <w:vAlign w:val="top"/>
          </w:tcPr>
          <w:p>
            <w:pPr>
              <w:jc w:val="left"/>
              <w:rPr>
                <w:rFonts w:hint="default" w:ascii="Arial" w:hAnsi="Arial" w:cs="Arial"/>
                <w:b/>
                <w:bCs/>
                <w:color w:val="2E3033"/>
                <w:sz w:val="15"/>
                <w:szCs w:val="15"/>
                <w:shd w:val="clear" w:color="auto" w:fill="FFFFFF"/>
                <w:vertAlign w:val="baseline"/>
              </w:rPr>
            </w:pPr>
            <w:r>
              <w:rPr>
                <w:rFonts w:ascii="Arial" w:hAnsi="Arial" w:cs="Arial"/>
                <w:b/>
                <w:bCs/>
                <w:sz w:val="15"/>
                <w:szCs w:val="15"/>
              </w:rPr>
              <w:t>Effizienz (%)</w:t>
            </w:r>
          </w:p>
        </w:tc>
        <w:tc>
          <w:tcPr>
            <w:tcW w:w="1674" w:type="dxa"/>
            <w:noWrap w:val="0"/>
            <w:vAlign w:val="top"/>
          </w:tcPr>
          <w:p>
            <w:pPr>
              <w:jc w:val="left"/>
              <w:rPr>
                <w:rFonts w:hint="default" w:ascii="Arial" w:hAnsi="Arial" w:cs="Arial"/>
                <w:color w:val="2E3033"/>
                <w:sz w:val="15"/>
                <w:szCs w:val="15"/>
                <w:shd w:val="clear" w:color="auto" w:fill="FFFFFF"/>
                <w:vertAlign w:val="baseline"/>
              </w:rPr>
            </w:pPr>
            <w:r>
              <w:rPr>
                <w:rFonts w:ascii="Arial" w:hAnsi="Arial" w:cs="Arial"/>
                <w:sz w:val="15"/>
                <w:szCs w:val="15"/>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35" w:type="dxa"/>
            <w:noWrap w:val="0"/>
            <w:vAlign w:val="top"/>
          </w:tcPr>
          <w:p>
            <w:pPr>
              <w:jc w:val="left"/>
              <w:rPr>
                <w:rFonts w:ascii="Arial" w:hAnsi="Arial" w:cs="Arial"/>
                <w:b/>
                <w:bCs/>
                <w:sz w:val="15"/>
                <w:szCs w:val="15"/>
              </w:rPr>
            </w:pPr>
            <w:r>
              <w:rPr>
                <w:rFonts w:ascii="Arial" w:hAnsi="Arial" w:cs="Arial"/>
                <w:b/>
                <w:bCs/>
                <w:sz w:val="15"/>
                <w:szCs w:val="15"/>
              </w:rPr>
              <w:t>Ausgangsstromeinstellung (A)</w:t>
            </w:r>
          </w:p>
        </w:tc>
        <w:tc>
          <w:tcPr>
            <w:tcW w:w="3534" w:type="dxa"/>
            <w:noWrap w:val="0"/>
            <w:vAlign w:val="top"/>
          </w:tcPr>
          <w:p>
            <w:pPr>
              <w:ind w:left="0" w:leftChars="0" w:firstLine="0" w:firstLineChars="0"/>
              <w:jc w:val="left"/>
              <w:rPr>
                <w:rFonts w:hint="eastAsia" w:ascii="Arial" w:hAnsi="Arial" w:eastAsia="宋体" w:cs="Arial"/>
                <w:b w:val="0"/>
                <w:bCs w:val="0"/>
                <w:color w:val="auto"/>
                <w:kern w:val="2"/>
                <w:sz w:val="15"/>
                <w:szCs w:val="15"/>
                <w:lang w:val="en-US" w:eastAsia="zh-CN" w:bidi="ar-SA"/>
              </w:rPr>
            </w:pPr>
            <w:r>
              <w:rPr>
                <w:rFonts w:hint="default" w:ascii="Arial" w:hAnsi="Arial" w:cs="Arial"/>
                <w:b w:val="0"/>
                <w:bCs w:val="0"/>
                <w:color w:val="auto"/>
                <w:sz w:val="15"/>
                <w:szCs w:val="15"/>
                <w:highlight w:val="none"/>
              </w:rPr>
              <w:t>3</w:t>
            </w:r>
            <w:r>
              <w:rPr>
                <w:rFonts w:hint="eastAsia" w:cs="Arial"/>
                <w:b w:val="0"/>
                <w:bCs w:val="0"/>
                <w:color w:val="auto"/>
                <w:sz w:val="15"/>
                <w:szCs w:val="15"/>
                <w:highlight w:val="none"/>
                <w:lang w:val="en-US" w:eastAsia="zh-CN"/>
              </w:rPr>
              <w:t>1</w:t>
            </w:r>
            <w:r>
              <w:rPr>
                <w:rFonts w:hint="default" w:ascii="Arial" w:hAnsi="Arial" w:cs="Arial"/>
                <w:b w:val="0"/>
                <w:bCs w:val="0"/>
                <w:color w:val="auto"/>
                <w:sz w:val="15"/>
                <w:szCs w:val="15"/>
                <w:highlight w:val="none"/>
              </w:rPr>
              <w:t>-</w:t>
            </w:r>
            <w:r>
              <w:rPr>
                <w:rFonts w:hint="eastAsia" w:cs="Arial"/>
                <w:b w:val="0"/>
                <w:bCs w:val="0"/>
                <w:color w:val="auto"/>
                <w:sz w:val="15"/>
                <w:szCs w:val="15"/>
                <w:highlight w:val="none"/>
                <w:lang w:val="en-US" w:eastAsia="zh-CN"/>
              </w:rPr>
              <w:t>200</w:t>
            </w:r>
            <w:r>
              <w:rPr>
                <w:rFonts w:hint="default" w:ascii="Arial" w:hAnsi="Arial" w:cs="Arial"/>
                <w:b w:val="0"/>
                <w:bCs w:val="0"/>
                <w:color w:val="auto"/>
                <w:sz w:val="15"/>
                <w:szCs w:val="15"/>
                <w:highlight w:val="none"/>
              </w:rPr>
              <w:t xml:space="preserve"> (MIG)/</w:t>
            </w:r>
            <w:r>
              <w:rPr>
                <w:rFonts w:hint="eastAsia" w:cs="Arial"/>
                <w:b w:val="0"/>
                <w:bCs w:val="0"/>
                <w:color w:val="auto"/>
                <w:sz w:val="15"/>
                <w:szCs w:val="15"/>
                <w:highlight w:val="none"/>
                <w:lang w:val="en-US" w:eastAsia="zh-CN"/>
              </w:rPr>
              <w:t>32</w:t>
            </w:r>
            <w:r>
              <w:rPr>
                <w:rFonts w:hint="default" w:ascii="Arial" w:hAnsi="Arial" w:cs="Arial"/>
                <w:b w:val="0"/>
                <w:bCs w:val="0"/>
                <w:color w:val="auto"/>
                <w:sz w:val="15"/>
                <w:szCs w:val="15"/>
                <w:highlight w:val="none"/>
              </w:rPr>
              <w:t>-</w:t>
            </w:r>
            <w:r>
              <w:rPr>
                <w:rFonts w:hint="eastAsia" w:cs="Arial"/>
                <w:b w:val="0"/>
                <w:bCs w:val="0"/>
                <w:color w:val="auto"/>
                <w:sz w:val="15"/>
                <w:szCs w:val="15"/>
                <w:highlight w:val="none"/>
                <w:lang w:val="en-US" w:eastAsia="zh-CN"/>
              </w:rPr>
              <w:t>200</w:t>
            </w:r>
            <w:r>
              <w:rPr>
                <w:rFonts w:hint="default" w:ascii="Arial" w:hAnsi="Arial" w:cs="Arial"/>
                <w:b w:val="0"/>
                <w:bCs w:val="0"/>
                <w:color w:val="auto"/>
                <w:sz w:val="15"/>
                <w:szCs w:val="15"/>
                <w:highlight w:val="none"/>
              </w:rPr>
              <w:t>(MMA)/</w:t>
            </w:r>
            <w:r>
              <w:rPr>
                <w:rFonts w:hint="eastAsia" w:cs="Arial"/>
                <w:b w:val="0"/>
                <w:bCs w:val="0"/>
                <w:color w:val="auto"/>
                <w:sz w:val="15"/>
                <w:szCs w:val="15"/>
                <w:highlight w:val="none"/>
                <w:lang w:val="en-US" w:eastAsia="zh-CN"/>
              </w:rPr>
              <w:t>32</w:t>
            </w:r>
            <w:r>
              <w:rPr>
                <w:rFonts w:hint="default" w:ascii="Arial" w:hAnsi="Arial" w:cs="Arial"/>
                <w:b w:val="0"/>
                <w:bCs w:val="0"/>
                <w:color w:val="auto"/>
                <w:sz w:val="15"/>
                <w:szCs w:val="15"/>
                <w:highlight w:val="none"/>
              </w:rPr>
              <w:t>-</w:t>
            </w:r>
            <w:r>
              <w:rPr>
                <w:rFonts w:hint="eastAsia" w:cs="Arial"/>
                <w:b w:val="0"/>
                <w:bCs w:val="0"/>
                <w:color w:val="auto"/>
                <w:sz w:val="15"/>
                <w:szCs w:val="15"/>
                <w:highlight w:val="none"/>
                <w:lang w:val="en-US" w:eastAsia="zh-CN"/>
              </w:rPr>
              <w:t>200</w:t>
            </w:r>
            <w:r>
              <w:rPr>
                <w:rFonts w:hint="default" w:ascii="Arial" w:hAnsi="Arial" w:cs="Arial"/>
                <w:b w:val="0"/>
                <w:bCs w:val="0"/>
                <w:color w:val="auto"/>
                <w:sz w:val="15"/>
                <w:szCs w:val="15"/>
                <w:highlight w:val="none"/>
              </w:rPr>
              <w:t xml:space="preserve">(TIG) </w:t>
            </w:r>
          </w:p>
        </w:tc>
        <w:tc>
          <w:tcPr>
            <w:tcW w:w="2149" w:type="dxa"/>
            <w:noWrap w:val="0"/>
            <w:vAlign w:val="top"/>
          </w:tcPr>
          <w:p>
            <w:pPr>
              <w:jc w:val="left"/>
              <w:rPr>
                <w:rFonts w:hint="default" w:ascii="Arial" w:hAnsi="Arial" w:cs="Arial"/>
                <w:b/>
                <w:bCs/>
                <w:color w:val="2E3033"/>
                <w:sz w:val="15"/>
                <w:szCs w:val="15"/>
                <w:shd w:val="clear" w:color="auto" w:fill="FFFFFF"/>
                <w:vertAlign w:val="baseline"/>
              </w:rPr>
            </w:pPr>
            <w:r>
              <w:rPr>
                <w:rFonts w:ascii="Arial" w:hAnsi="Arial" w:cs="Arial"/>
                <w:b/>
                <w:bCs/>
                <w:sz w:val="15"/>
                <w:szCs w:val="15"/>
              </w:rPr>
              <w:t>Drahtvorschubmodell</w:t>
            </w:r>
          </w:p>
        </w:tc>
        <w:tc>
          <w:tcPr>
            <w:tcW w:w="1674" w:type="dxa"/>
            <w:noWrap w:val="0"/>
            <w:vAlign w:val="top"/>
          </w:tcPr>
          <w:p>
            <w:pPr>
              <w:jc w:val="left"/>
              <w:rPr>
                <w:rFonts w:hint="default" w:ascii="Arial" w:hAnsi="Arial" w:cs="Arial"/>
                <w:color w:val="2E3033"/>
                <w:sz w:val="15"/>
                <w:szCs w:val="15"/>
                <w:shd w:val="clear" w:color="auto" w:fill="FFFFFF"/>
                <w:vertAlign w:val="baseline"/>
              </w:rPr>
            </w:pPr>
            <w:r>
              <w:rPr>
                <w:rFonts w:ascii="Arial" w:hAnsi="Arial" w:cs="Arial"/>
                <w:sz w:val="15"/>
                <w:szCs w:val="15"/>
              </w:rPr>
              <w:t>All-in-One-Maschine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5" w:type="dxa"/>
            <w:noWrap w:val="0"/>
            <w:vAlign w:val="top"/>
          </w:tcPr>
          <w:p>
            <w:pPr>
              <w:jc w:val="left"/>
              <w:rPr>
                <w:rFonts w:ascii="Arial" w:hAnsi="Arial" w:cs="Arial"/>
                <w:b/>
                <w:bCs/>
                <w:sz w:val="15"/>
                <w:szCs w:val="15"/>
              </w:rPr>
            </w:pPr>
            <w:r>
              <w:rPr>
                <w:rFonts w:ascii="Arial" w:hAnsi="Arial" w:cs="Arial"/>
                <w:b/>
                <w:bCs/>
                <w:sz w:val="15"/>
                <w:szCs w:val="15"/>
              </w:rPr>
              <w:t>Ausgangsspannung (V)</w:t>
            </w:r>
          </w:p>
        </w:tc>
        <w:tc>
          <w:tcPr>
            <w:tcW w:w="3534" w:type="dxa"/>
            <w:noWrap w:val="0"/>
            <w:vAlign w:val="top"/>
          </w:tcPr>
          <w:p>
            <w:pPr>
              <w:ind w:left="0" w:leftChars="0" w:firstLine="0" w:firstLineChars="0"/>
              <w:jc w:val="left"/>
              <w:rPr>
                <w:rFonts w:hint="eastAsia" w:ascii="Arial" w:hAnsi="Arial" w:eastAsia="宋体" w:cs="Arial"/>
                <w:b w:val="0"/>
                <w:bCs w:val="0"/>
                <w:color w:val="auto"/>
                <w:kern w:val="2"/>
                <w:sz w:val="15"/>
                <w:szCs w:val="15"/>
                <w:lang w:val="en-US" w:eastAsia="zh-CN" w:bidi="ar-SA"/>
              </w:rPr>
            </w:pPr>
            <w:r>
              <w:rPr>
                <w:rFonts w:hint="default" w:ascii="Arial" w:hAnsi="Arial" w:cs="Arial"/>
                <w:b w:val="0"/>
                <w:bCs w:val="0"/>
                <w:color w:val="auto"/>
                <w:sz w:val="15"/>
                <w:szCs w:val="15"/>
              </w:rPr>
              <w:t>15.</w:t>
            </w:r>
            <w:r>
              <w:rPr>
                <w:rFonts w:hint="eastAsia" w:cs="Arial"/>
                <w:b w:val="0"/>
                <w:bCs w:val="0"/>
                <w:color w:val="auto"/>
                <w:sz w:val="15"/>
                <w:szCs w:val="15"/>
                <w:lang w:val="en-US" w:eastAsia="zh-CN"/>
              </w:rPr>
              <w:t>6</w:t>
            </w:r>
            <w:r>
              <w:rPr>
                <w:rFonts w:hint="default" w:ascii="Arial" w:hAnsi="Arial" w:cs="Arial"/>
                <w:b w:val="0"/>
                <w:bCs w:val="0"/>
                <w:color w:val="auto"/>
                <w:sz w:val="15"/>
                <w:szCs w:val="15"/>
              </w:rPr>
              <w:t>-2</w:t>
            </w:r>
            <w:r>
              <w:rPr>
                <w:rFonts w:hint="eastAsia" w:cs="Arial"/>
                <w:b w:val="0"/>
                <w:bCs w:val="0"/>
                <w:color w:val="auto"/>
                <w:sz w:val="15"/>
                <w:szCs w:val="15"/>
                <w:lang w:val="en-US" w:eastAsia="zh-CN"/>
              </w:rPr>
              <w:t>4</w:t>
            </w:r>
            <w:r>
              <w:rPr>
                <w:rFonts w:hint="default" w:ascii="Arial" w:hAnsi="Arial" w:cs="Arial"/>
                <w:b w:val="0"/>
                <w:bCs w:val="0"/>
                <w:color w:val="auto"/>
                <w:sz w:val="15"/>
                <w:szCs w:val="15"/>
              </w:rPr>
              <w:t xml:space="preserve"> (MIG)/2</w:t>
            </w:r>
            <w:r>
              <w:rPr>
                <w:rFonts w:hint="eastAsia" w:cs="Arial"/>
                <w:b w:val="0"/>
                <w:bCs w:val="0"/>
                <w:color w:val="auto"/>
                <w:sz w:val="15"/>
                <w:szCs w:val="15"/>
                <w:lang w:val="en-US" w:eastAsia="zh-CN"/>
              </w:rPr>
              <w:t>1</w:t>
            </w:r>
            <w:r>
              <w:rPr>
                <w:rFonts w:hint="default" w:ascii="Arial" w:hAnsi="Arial" w:cs="Arial"/>
                <w:b w:val="0"/>
                <w:bCs w:val="0"/>
                <w:color w:val="auto"/>
                <w:sz w:val="15"/>
                <w:szCs w:val="15"/>
              </w:rPr>
              <w:t>.</w:t>
            </w:r>
            <w:r>
              <w:rPr>
                <w:rFonts w:hint="eastAsia" w:cs="Arial"/>
                <w:b w:val="0"/>
                <w:bCs w:val="0"/>
                <w:color w:val="auto"/>
                <w:sz w:val="15"/>
                <w:szCs w:val="15"/>
                <w:lang w:val="en-US" w:eastAsia="zh-CN"/>
              </w:rPr>
              <w:t>3</w:t>
            </w:r>
            <w:r>
              <w:rPr>
                <w:rFonts w:hint="default" w:ascii="Arial" w:hAnsi="Arial" w:cs="Arial"/>
                <w:b w:val="0"/>
                <w:bCs w:val="0"/>
                <w:color w:val="auto"/>
                <w:sz w:val="15"/>
                <w:szCs w:val="15"/>
              </w:rPr>
              <w:t>-2</w:t>
            </w:r>
            <w:r>
              <w:rPr>
                <w:rFonts w:hint="eastAsia" w:cs="Arial"/>
                <w:b w:val="0"/>
                <w:bCs w:val="0"/>
                <w:color w:val="auto"/>
                <w:sz w:val="15"/>
                <w:szCs w:val="15"/>
                <w:lang w:val="en-US" w:eastAsia="zh-CN"/>
              </w:rPr>
              <w:t>8</w:t>
            </w:r>
            <w:r>
              <w:rPr>
                <w:rFonts w:hint="default" w:ascii="Arial" w:hAnsi="Arial" w:cs="Arial"/>
                <w:b w:val="0"/>
                <w:bCs w:val="0"/>
                <w:color w:val="auto"/>
                <w:sz w:val="15"/>
                <w:szCs w:val="15"/>
              </w:rPr>
              <w:t xml:space="preserve"> (MMA)/1</w:t>
            </w:r>
            <w:r>
              <w:rPr>
                <w:rFonts w:hint="eastAsia" w:cs="Arial"/>
                <w:b w:val="0"/>
                <w:bCs w:val="0"/>
                <w:color w:val="auto"/>
                <w:sz w:val="15"/>
                <w:szCs w:val="15"/>
                <w:lang w:val="en-US" w:eastAsia="zh-CN"/>
              </w:rPr>
              <w:t>1.3</w:t>
            </w:r>
            <w:r>
              <w:rPr>
                <w:rFonts w:hint="default" w:ascii="Arial" w:hAnsi="Arial" w:cs="Arial"/>
                <w:b w:val="0"/>
                <w:bCs w:val="0"/>
                <w:color w:val="auto"/>
                <w:sz w:val="15"/>
                <w:szCs w:val="15"/>
              </w:rPr>
              <w:t>-1</w:t>
            </w:r>
            <w:r>
              <w:rPr>
                <w:rFonts w:hint="eastAsia" w:cs="Arial"/>
                <w:b w:val="0"/>
                <w:bCs w:val="0"/>
                <w:color w:val="auto"/>
                <w:sz w:val="15"/>
                <w:szCs w:val="15"/>
                <w:lang w:val="en-US" w:eastAsia="zh-CN"/>
              </w:rPr>
              <w:t>8</w:t>
            </w:r>
            <w:r>
              <w:rPr>
                <w:rFonts w:hint="default" w:ascii="Arial" w:hAnsi="Arial" w:cs="Arial"/>
                <w:b w:val="0"/>
                <w:bCs w:val="0"/>
                <w:color w:val="auto"/>
                <w:sz w:val="15"/>
                <w:szCs w:val="15"/>
              </w:rPr>
              <w:t>(TIG)</w:t>
            </w:r>
          </w:p>
        </w:tc>
        <w:tc>
          <w:tcPr>
            <w:tcW w:w="2149" w:type="dxa"/>
            <w:noWrap w:val="0"/>
            <w:vAlign w:val="top"/>
          </w:tcPr>
          <w:p>
            <w:pPr>
              <w:jc w:val="left"/>
              <w:rPr>
                <w:rFonts w:hint="default" w:ascii="Arial" w:hAnsi="Arial" w:cs="Arial"/>
                <w:b/>
                <w:bCs/>
                <w:color w:val="2E3033"/>
                <w:sz w:val="15"/>
                <w:szCs w:val="15"/>
                <w:shd w:val="clear" w:color="auto" w:fill="FFFFFF"/>
                <w:vertAlign w:val="baseline"/>
              </w:rPr>
            </w:pPr>
            <w:r>
              <w:rPr>
                <w:rFonts w:ascii="Arial" w:hAnsi="Arial" w:cs="Arial"/>
                <w:b/>
                <w:bCs/>
                <w:sz w:val="15"/>
                <w:szCs w:val="15"/>
                <w:lang w:eastAsia="zh-TW"/>
              </w:rPr>
              <w:t>Drahtdurchmesser (mm)</w:t>
            </w:r>
          </w:p>
        </w:tc>
        <w:tc>
          <w:tcPr>
            <w:tcW w:w="1674" w:type="dxa"/>
            <w:noWrap w:val="0"/>
            <w:vAlign w:val="top"/>
          </w:tcPr>
          <w:p>
            <w:pPr>
              <w:jc w:val="left"/>
              <w:rPr>
                <w:rFonts w:hint="default" w:ascii="Arial" w:hAnsi="Arial" w:cs="Arial"/>
                <w:color w:val="2E3033"/>
                <w:sz w:val="15"/>
                <w:szCs w:val="15"/>
                <w:shd w:val="clear" w:color="auto" w:fill="FFFFFF"/>
                <w:vertAlign w:val="baseline"/>
              </w:rPr>
            </w:pPr>
            <w:r>
              <w:rPr>
                <w:rFonts w:ascii="Arial" w:hAnsi="Arial" w:cs="Arial"/>
                <w:sz w:val="15"/>
                <w:szCs w:val="15"/>
              </w:rPr>
              <w:t>0.8/1.0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5" w:type="dxa"/>
            <w:noWrap w:val="0"/>
            <w:vAlign w:val="top"/>
          </w:tcPr>
          <w:p>
            <w:pPr>
              <w:jc w:val="left"/>
              <w:rPr>
                <w:rFonts w:ascii="Arial" w:hAnsi="Arial" w:cs="Arial"/>
                <w:b/>
                <w:bCs/>
                <w:sz w:val="15"/>
                <w:szCs w:val="15"/>
              </w:rPr>
            </w:pPr>
            <w:r>
              <w:rPr>
                <w:rFonts w:ascii="Arial" w:hAnsi="Arial" w:cs="Arial"/>
                <w:b/>
                <w:bCs/>
                <w:sz w:val="15"/>
                <w:szCs w:val="15"/>
              </w:rPr>
              <w:t>Drahtvorschubgeschwindigkeit (m/min)</w:t>
            </w:r>
          </w:p>
        </w:tc>
        <w:tc>
          <w:tcPr>
            <w:tcW w:w="3534" w:type="dxa"/>
            <w:noWrap w:val="0"/>
            <w:vAlign w:val="top"/>
          </w:tcPr>
          <w:p>
            <w:pPr>
              <w:ind w:left="0" w:leftChars="0" w:firstLine="0" w:firstLineChars="0"/>
              <w:jc w:val="left"/>
              <w:rPr>
                <w:rFonts w:ascii="Arial" w:hAnsi="Arial" w:cs="Arial"/>
                <w:color w:val="auto"/>
                <w:sz w:val="15"/>
                <w:szCs w:val="15"/>
              </w:rPr>
            </w:pPr>
            <w:r>
              <w:rPr>
                <w:rFonts w:ascii="Arial" w:hAnsi="Arial" w:cs="Arial"/>
                <w:sz w:val="15"/>
                <w:szCs w:val="15"/>
              </w:rPr>
              <w:t>2-15</w:t>
            </w:r>
          </w:p>
        </w:tc>
        <w:tc>
          <w:tcPr>
            <w:tcW w:w="2149" w:type="dxa"/>
            <w:noWrap w:val="0"/>
            <w:vAlign w:val="top"/>
          </w:tcPr>
          <w:p>
            <w:pPr>
              <w:jc w:val="left"/>
              <w:rPr>
                <w:rFonts w:hint="default" w:ascii="Arial" w:hAnsi="Arial" w:cs="Arial"/>
                <w:b/>
                <w:bCs/>
                <w:color w:val="2E3033"/>
                <w:sz w:val="15"/>
                <w:szCs w:val="15"/>
                <w:shd w:val="clear" w:color="auto" w:fill="FFFFFF"/>
                <w:vertAlign w:val="baseline"/>
              </w:rPr>
            </w:pPr>
            <w:r>
              <w:rPr>
                <w:rFonts w:ascii="Arial" w:hAnsi="Arial" w:cs="Arial"/>
                <w:b/>
                <w:bCs/>
                <w:sz w:val="15"/>
                <w:szCs w:val="15"/>
              </w:rPr>
              <w:t>Dämmklassen</w:t>
            </w:r>
          </w:p>
        </w:tc>
        <w:tc>
          <w:tcPr>
            <w:tcW w:w="1674" w:type="dxa"/>
            <w:noWrap w:val="0"/>
            <w:vAlign w:val="top"/>
          </w:tcPr>
          <w:p>
            <w:pPr>
              <w:jc w:val="left"/>
              <w:rPr>
                <w:rFonts w:hint="default" w:ascii="Arial" w:hAnsi="Arial" w:cs="Arial"/>
                <w:color w:val="2E3033"/>
                <w:sz w:val="15"/>
                <w:szCs w:val="15"/>
                <w:shd w:val="clear" w:color="auto" w:fill="FFFFFF"/>
                <w:vertAlign w:val="baseline"/>
              </w:rPr>
            </w:pPr>
            <w:r>
              <w:rPr>
                <w:rFonts w:ascii="Arial" w:hAnsi="Arial" w:cs="Arial"/>
                <w:sz w:val="15"/>
                <w:szCs w:val="15"/>
              </w:rPr>
              <w:t>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5" w:type="dxa"/>
            <w:noWrap w:val="0"/>
            <w:vAlign w:val="top"/>
          </w:tcPr>
          <w:p>
            <w:pPr>
              <w:jc w:val="left"/>
              <w:rPr>
                <w:rFonts w:ascii="Arial" w:hAnsi="Arial" w:cs="Arial"/>
                <w:b/>
                <w:bCs/>
                <w:sz w:val="15"/>
                <w:szCs w:val="15"/>
              </w:rPr>
            </w:pPr>
            <w:r>
              <w:rPr>
                <w:rFonts w:ascii="Arial" w:hAnsi="Arial" w:cs="Arial"/>
                <w:b/>
                <w:bCs/>
                <w:sz w:val="15"/>
                <w:szCs w:val="15"/>
              </w:rPr>
              <w:t>Schutzart des Gehäuses</w:t>
            </w:r>
          </w:p>
        </w:tc>
        <w:tc>
          <w:tcPr>
            <w:tcW w:w="3534" w:type="dxa"/>
            <w:noWrap w:val="0"/>
            <w:vAlign w:val="top"/>
          </w:tcPr>
          <w:p>
            <w:pPr>
              <w:ind w:left="0" w:leftChars="0" w:firstLine="0" w:firstLineChars="0"/>
              <w:jc w:val="left"/>
              <w:rPr>
                <w:rFonts w:ascii="Arial" w:hAnsi="Arial" w:cs="Arial"/>
                <w:sz w:val="15"/>
                <w:szCs w:val="15"/>
              </w:rPr>
            </w:pPr>
            <w:r>
              <w:rPr>
                <w:rFonts w:ascii="Arial" w:hAnsi="Arial" w:cs="Arial"/>
                <w:sz w:val="15"/>
                <w:szCs w:val="15"/>
              </w:rPr>
              <w:t>IP21</w:t>
            </w:r>
          </w:p>
        </w:tc>
        <w:tc>
          <w:tcPr>
            <w:tcW w:w="2149" w:type="dxa"/>
            <w:noWrap w:val="0"/>
            <w:vAlign w:val="top"/>
          </w:tcPr>
          <w:p>
            <w:pPr>
              <w:jc w:val="left"/>
              <w:rPr>
                <w:rFonts w:ascii="Arial" w:hAnsi="Arial" w:cs="Arial"/>
                <w:b/>
                <w:bCs/>
                <w:sz w:val="15"/>
                <w:szCs w:val="15"/>
              </w:rPr>
            </w:pPr>
            <w:r>
              <w:rPr>
                <w:rFonts w:ascii="Arial" w:hAnsi="Arial" w:cs="Arial"/>
                <w:b/>
                <w:bCs/>
                <w:sz w:val="15"/>
                <w:szCs w:val="15"/>
              </w:rPr>
              <w:t>Nettogewicht (kg)</w:t>
            </w:r>
          </w:p>
        </w:tc>
        <w:tc>
          <w:tcPr>
            <w:tcW w:w="1674" w:type="dxa"/>
            <w:noWrap w:val="0"/>
            <w:vAlign w:val="top"/>
          </w:tcPr>
          <w:p>
            <w:pPr>
              <w:jc w:val="left"/>
              <w:rPr>
                <w:rFonts w:hint="default" w:ascii="Arial" w:hAnsi="Arial" w:cs="Arial"/>
                <w:sz w:val="15"/>
                <w:szCs w:val="15"/>
                <w:lang w:val="en-US"/>
              </w:rPr>
            </w:pPr>
            <w:r>
              <w:rPr>
                <w:rFonts w:hint="eastAsia" w:cs="Arial"/>
                <w:color w:val="auto"/>
                <w:sz w:val="15"/>
                <w:szCs w:val="15"/>
                <w:lang w:val="en-US" w:eastAsia="zh-CN"/>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5" w:type="dxa"/>
            <w:noWrap w:val="0"/>
            <w:vAlign w:val="top"/>
          </w:tcPr>
          <w:p>
            <w:pPr>
              <w:jc w:val="left"/>
              <w:rPr>
                <w:rFonts w:ascii="Arial" w:hAnsi="Arial" w:cs="Arial"/>
                <w:b/>
                <w:bCs/>
                <w:sz w:val="15"/>
                <w:szCs w:val="15"/>
              </w:rPr>
            </w:pPr>
            <w:r>
              <w:rPr>
                <w:rFonts w:ascii="Arial" w:hAnsi="Arial" w:cs="Arial"/>
                <w:b/>
                <w:bCs/>
                <w:sz w:val="15"/>
                <w:szCs w:val="15"/>
              </w:rPr>
              <w:t>Geeignete Blechdicke (mm)</w:t>
            </w:r>
          </w:p>
        </w:tc>
        <w:tc>
          <w:tcPr>
            <w:tcW w:w="3534" w:type="dxa"/>
            <w:noWrap w:val="0"/>
            <w:vAlign w:val="top"/>
          </w:tcPr>
          <w:p>
            <w:pPr>
              <w:ind w:left="0" w:leftChars="0" w:firstLine="0" w:firstLineChars="0"/>
              <w:jc w:val="left"/>
              <w:rPr>
                <w:rFonts w:hint="eastAsia" w:ascii="Arial" w:hAnsi="Arial" w:eastAsia="宋体" w:cs="Arial"/>
                <w:sz w:val="15"/>
                <w:szCs w:val="15"/>
                <w:lang w:val="en-US" w:eastAsia="zh-CN"/>
              </w:rPr>
            </w:pPr>
            <w:r>
              <w:rPr>
                <w:rFonts w:hint="eastAsia" w:ascii="Arial" w:hAnsi="Arial" w:cs="Arial"/>
                <w:sz w:val="15"/>
                <w:szCs w:val="15"/>
              </w:rPr>
              <w:t>0.5-5</w:t>
            </w:r>
            <w:r>
              <w:rPr>
                <w:rFonts w:hint="eastAsia" w:cs="Arial"/>
                <w:sz w:val="15"/>
                <w:szCs w:val="15"/>
                <w:lang w:val="en-US" w:eastAsia="zh-CN"/>
              </w:rPr>
              <w:t xml:space="preserve"> </w:t>
            </w:r>
          </w:p>
        </w:tc>
        <w:tc>
          <w:tcPr>
            <w:tcW w:w="2149" w:type="dxa"/>
            <w:noWrap w:val="0"/>
            <w:vAlign w:val="top"/>
          </w:tcPr>
          <w:p>
            <w:pPr>
              <w:jc w:val="left"/>
              <w:rPr>
                <w:rFonts w:ascii="Arial" w:hAnsi="Arial" w:cs="Arial"/>
                <w:b/>
                <w:bCs/>
                <w:sz w:val="15"/>
                <w:szCs w:val="15"/>
              </w:rPr>
            </w:pPr>
            <w:r>
              <w:rPr>
                <w:rFonts w:ascii="Arial" w:hAnsi="Arial" w:cs="Arial"/>
                <w:b/>
                <w:bCs/>
                <w:sz w:val="15"/>
                <w:szCs w:val="15"/>
              </w:rPr>
              <w:t>Außenmaße (mm)</w:t>
            </w:r>
          </w:p>
        </w:tc>
        <w:tc>
          <w:tcPr>
            <w:tcW w:w="1674" w:type="dxa"/>
            <w:noWrap w:val="0"/>
            <w:vAlign w:val="top"/>
          </w:tcPr>
          <w:p>
            <w:pPr>
              <w:jc w:val="left"/>
              <w:rPr>
                <w:rFonts w:hint="default" w:ascii="Arial" w:hAnsi="Arial" w:cs="Arial"/>
                <w:sz w:val="15"/>
                <w:szCs w:val="15"/>
                <w:lang w:val="en-US"/>
              </w:rPr>
            </w:pPr>
            <w:r>
              <w:rPr>
                <w:rFonts w:hint="eastAsia" w:cs="Arial"/>
                <w:color w:val="auto"/>
                <w:sz w:val="15"/>
                <w:szCs w:val="15"/>
                <w:lang w:val="en-US" w:eastAsia="zh-CN"/>
              </w:rPr>
              <w:t>380*300*295</w:t>
            </w:r>
          </w:p>
        </w:tc>
      </w:tr>
    </w:tbl>
    <w:p>
      <w:pPr>
        <w:bidi w:val="0"/>
        <w:rPr>
          <w:rFonts w:hint="eastAsia"/>
          <w:lang w:val="en-US" w:eastAsia="zh-CN"/>
        </w:rPr>
      </w:pPr>
    </w:p>
    <w:p>
      <w:pPr>
        <w:pStyle w:val="3"/>
        <w:bidi w:val="0"/>
        <w:rPr>
          <w:rFonts w:hint="eastAsia"/>
          <w:lang w:val="en-US" w:eastAsia="zh-CN"/>
        </w:rPr>
      </w:pPr>
      <w:bookmarkStart w:id="6" w:name="_Toc16207"/>
      <w:r>
        <w:rPr>
          <w:rFonts w:hint="eastAsia"/>
          <w:lang w:val="en-US" w:eastAsia="zh-CN"/>
        </w:rPr>
        <w:t>1.2 Liste der Anhänge</w:t>
      </w:r>
      <w:bookmarkEnd w:id="6"/>
    </w:p>
    <w:tbl>
      <w:tblPr>
        <w:tblStyle w:val="11"/>
        <w:tblW w:w="107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1152"/>
        <w:gridCol w:w="1152"/>
        <w:gridCol w:w="1254"/>
        <w:gridCol w:w="1128"/>
        <w:gridCol w:w="1284"/>
        <w:gridCol w:w="1296"/>
        <w:gridCol w:w="1344"/>
        <w:gridCol w:w="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1212" w:type="dxa"/>
            <w:vAlign w:val="center"/>
          </w:tcPr>
          <w:p>
            <w:pPr>
              <w:spacing w:beforeAutospacing="0"/>
              <w:jc w:val="center"/>
              <w:rPr>
                <w:rFonts w:hint="default" w:ascii="Arial" w:hAnsi="Arial" w:cs="Arial"/>
                <w:b/>
                <w:bCs/>
                <w:color w:val="2E3033"/>
                <w:sz w:val="22"/>
                <w:szCs w:val="22"/>
                <w:shd w:val="clear" w:color="auto" w:fill="FFFFFF"/>
                <w:vertAlign w:val="baseline"/>
              </w:rPr>
            </w:pPr>
            <w:r>
              <w:rPr>
                <w:rFonts w:hint="default" w:ascii="Arial" w:hAnsi="Arial" w:cs="Arial"/>
                <w:b/>
                <w:bCs/>
                <w:color w:val="2E3033"/>
                <w:sz w:val="22"/>
                <w:szCs w:val="22"/>
                <w:shd w:val="clear" w:color="auto" w:fill="FFFFFF"/>
                <w:vertAlign w:val="baseline"/>
              </w:rPr>
              <w:drawing>
                <wp:inline distT="0" distB="0" distL="114300" distR="114300">
                  <wp:extent cx="659130" cy="578485"/>
                  <wp:effectExtent l="0" t="0" r="11430" b="635"/>
                  <wp:docPr id="124" name="图片 124" descr="1690783680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1690783680776"/>
                          <pic:cNvPicPr>
                            <a:picLocks noChangeAspect="1"/>
                          </pic:cNvPicPr>
                        </pic:nvPicPr>
                        <pic:blipFill>
                          <a:blip r:embed="rId14"/>
                          <a:stretch>
                            <a:fillRect/>
                          </a:stretch>
                        </pic:blipFill>
                        <pic:spPr>
                          <a:xfrm>
                            <a:off x="0" y="0"/>
                            <a:ext cx="659130" cy="578485"/>
                          </a:xfrm>
                          <a:prstGeom prst="rect">
                            <a:avLst/>
                          </a:prstGeom>
                        </pic:spPr>
                      </pic:pic>
                    </a:graphicData>
                  </a:graphic>
                </wp:inline>
              </w:drawing>
            </w:r>
          </w:p>
        </w:tc>
        <w:tc>
          <w:tcPr>
            <w:tcW w:w="1152" w:type="dxa"/>
            <w:vAlign w:val="center"/>
          </w:tcPr>
          <w:p>
            <w:pPr>
              <w:jc w:val="center"/>
              <w:rPr>
                <w:rFonts w:hint="eastAsia" w:ascii="微软雅黑" w:hAnsi="微软雅黑" w:eastAsia="微软雅黑" w:cs="微软雅黑"/>
                <w:b/>
                <w:bCs/>
                <w:sz w:val="18"/>
                <w:szCs w:val="18"/>
                <w:lang w:eastAsia="zh-CN"/>
              </w:rPr>
            </w:pPr>
            <w:r>
              <w:rPr>
                <w:rFonts w:hint="eastAsia" w:ascii="微软雅黑" w:hAnsi="微软雅黑" w:eastAsia="微软雅黑" w:cs="微软雅黑"/>
                <w:b/>
                <w:bCs/>
                <w:sz w:val="18"/>
                <w:szCs w:val="18"/>
                <w:lang w:eastAsia="zh-CN"/>
              </w:rPr>
              <w:drawing>
                <wp:inline distT="0" distB="0" distL="114300" distR="114300">
                  <wp:extent cx="620395" cy="539115"/>
                  <wp:effectExtent l="0" t="0" r="4445" b="9525"/>
                  <wp:docPr id="125" name="图片 1" descr="配件线图_MIG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 descr="配件线图_MIG枪"/>
                          <pic:cNvPicPr>
                            <a:picLocks noChangeAspect="1"/>
                          </pic:cNvPicPr>
                        </pic:nvPicPr>
                        <pic:blipFill>
                          <a:blip r:embed="rId15"/>
                          <a:stretch>
                            <a:fillRect/>
                          </a:stretch>
                        </pic:blipFill>
                        <pic:spPr>
                          <a:xfrm>
                            <a:off x="0" y="0"/>
                            <a:ext cx="620395" cy="539115"/>
                          </a:xfrm>
                          <a:prstGeom prst="rect">
                            <a:avLst/>
                          </a:prstGeom>
                          <a:noFill/>
                          <a:ln>
                            <a:noFill/>
                          </a:ln>
                        </pic:spPr>
                      </pic:pic>
                    </a:graphicData>
                  </a:graphic>
                </wp:inline>
              </w:drawing>
            </w:r>
          </w:p>
        </w:tc>
        <w:tc>
          <w:tcPr>
            <w:tcW w:w="1152" w:type="dxa"/>
            <w:vAlign w:val="center"/>
          </w:tcPr>
          <w:p>
            <w:pPr>
              <w:jc w:val="center"/>
              <w:rPr>
                <w:rFonts w:hint="default" w:ascii="Arial" w:hAnsi="Arial" w:cs="Arial"/>
                <w:b/>
                <w:bCs/>
                <w:color w:val="2E3033"/>
                <w:sz w:val="22"/>
                <w:szCs w:val="22"/>
                <w:shd w:val="clear" w:color="auto" w:fill="FFFFFF"/>
                <w:vertAlign w:val="baseline"/>
              </w:rPr>
            </w:pPr>
            <w:r>
              <w:rPr>
                <w:rFonts w:hint="eastAsia" w:ascii="微软雅黑" w:hAnsi="微软雅黑" w:eastAsia="微软雅黑" w:cs="微软雅黑"/>
                <w:b/>
                <w:bCs/>
                <w:sz w:val="18"/>
                <w:szCs w:val="18"/>
                <w:lang w:eastAsia="zh-CN"/>
              </w:rPr>
              <w:drawing>
                <wp:inline distT="0" distB="0" distL="114300" distR="114300">
                  <wp:extent cx="532130" cy="534035"/>
                  <wp:effectExtent l="0" t="0" r="1270" b="14605"/>
                  <wp:docPr id="126" name="图片 1" descr="配件线图_焊把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 descr="配件线图_焊把钳"/>
                          <pic:cNvPicPr>
                            <a:picLocks noChangeAspect="1"/>
                          </pic:cNvPicPr>
                        </pic:nvPicPr>
                        <pic:blipFill>
                          <a:blip r:embed="rId16"/>
                          <a:stretch>
                            <a:fillRect/>
                          </a:stretch>
                        </pic:blipFill>
                        <pic:spPr>
                          <a:xfrm>
                            <a:off x="0" y="0"/>
                            <a:ext cx="532130" cy="534035"/>
                          </a:xfrm>
                          <a:prstGeom prst="rect">
                            <a:avLst/>
                          </a:prstGeom>
                          <a:noFill/>
                          <a:ln>
                            <a:noFill/>
                          </a:ln>
                        </pic:spPr>
                      </pic:pic>
                    </a:graphicData>
                  </a:graphic>
                </wp:inline>
              </w:drawing>
            </w:r>
          </w:p>
        </w:tc>
        <w:tc>
          <w:tcPr>
            <w:tcW w:w="1254" w:type="dxa"/>
            <w:vAlign w:val="center"/>
          </w:tcPr>
          <w:p>
            <w:pPr>
              <w:jc w:val="center"/>
              <w:rPr>
                <w:rFonts w:hint="eastAsia" w:ascii="微软雅黑" w:hAnsi="微软雅黑" w:eastAsia="微软雅黑" w:cs="微软雅黑"/>
                <w:kern w:val="2"/>
                <w:sz w:val="15"/>
                <w:szCs w:val="15"/>
                <w:lang w:val="en-US" w:eastAsia="zh-CN" w:bidi="ar-SA"/>
              </w:rPr>
            </w:pPr>
            <w:r>
              <w:rPr>
                <w:rFonts w:hint="default" w:ascii="微软雅黑" w:hAnsi="微软雅黑" w:eastAsia="微软雅黑" w:cs="微软雅黑"/>
                <w:b/>
                <w:bCs/>
                <w:sz w:val="18"/>
                <w:szCs w:val="18"/>
                <w:lang w:val="en-US" w:eastAsia="zh-CN"/>
              </w:rPr>
              <w:drawing>
                <wp:inline distT="0" distB="0" distL="114300" distR="114300">
                  <wp:extent cx="567055" cy="559435"/>
                  <wp:effectExtent l="0" t="0" r="12065" b="4445"/>
                  <wp:docPr id="127" name="图片 2" descr="配件线图_地线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2" descr="配件线图_地线钳"/>
                          <pic:cNvPicPr>
                            <a:picLocks noChangeAspect="1"/>
                          </pic:cNvPicPr>
                        </pic:nvPicPr>
                        <pic:blipFill>
                          <a:blip r:embed="rId17"/>
                          <a:stretch>
                            <a:fillRect/>
                          </a:stretch>
                        </pic:blipFill>
                        <pic:spPr>
                          <a:xfrm>
                            <a:off x="0" y="0"/>
                            <a:ext cx="567055" cy="559435"/>
                          </a:xfrm>
                          <a:prstGeom prst="rect">
                            <a:avLst/>
                          </a:prstGeom>
                          <a:noFill/>
                          <a:ln>
                            <a:noFill/>
                          </a:ln>
                        </pic:spPr>
                      </pic:pic>
                    </a:graphicData>
                  </a:graphic>
                </wp:inline>
              </w:drawing>
            </w:r>
          </w:p>
        </w:tc>
        <w:tc>
          <w:tcPr>
            <w:tcW w:w="1128" w:type="dxa"/>
            <w:vAlign w:val="center"/>
          </w:tcPr>
          <w:p>
            <w:pPr>
              <w:tabs>
                <w:tab w:val="left" w:pos="5700"/>
              </w:tabs>
              <w:jc w:val="center"/>
              <w:rPr>
                <w:rFonts w:hint="default" w:ascii="微软雅黑" w:hAnsi="微软雅黑" w:eastAsia="微软雅黑" w:cs="微软雅黑"/>
                <w:b/>
                <w:bCs/>
                <w:sz w:val="18"/>
                <w:szCs w:val="18"/>
                <w:lang w:val="en-US" w:eastAsia="zh-CN"/>
              </w:rPr>
            </w:pPr>
            <w:r>
              <w:rPr>
                <w:rFonts w:hint="default"/>
                <w:vertAlign w:val="baseline"/>
                <w:lang w:val="en-US" w:eastAsia="zh-CN"/>
              </w:rPr>
              <w:drawing>
                <wp:inline distT="0" distB="0" distL="114300" distR="114300">
                  <wp:extent cx="205105" cy="619760"/>
                  <wp:effectExtent l="0" t="0" r="8255" b="5080"/>
                  <wp:docPr id="128" name="图片 2" descr="1719309697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2" descr="1719309697698"/>
                          <pic:cNvPicPr>
                            <a:picLocks noChangeAspect="1"/>
                          </pic:cNvPicPr>
                        </pic:nvPicPr>
                        <pic:blipFill>
                          <a:blip r:embed="rId18"/>
                          <a:stretch>
                            <a:fillRect/>
                          </a:stretch>
                        </pic:blipFill>
                        <pic:spPr>
                          <a:xfrm>
                            <a:off x="0" y="0"/>
                            <a:ext cx="205105" cy="619760"/>
                          </a:xfrm>
                          <a:prstGeom prst="rect">
                            <a:avLst/>
                          </a:prstGeom>
                          <a:noFill/>
                          <a:ln>
                            <a:noFill/>
                          </a:ln>
                        </pic:spPr>
                      </pic:pic>
                    </a:graphicData>
                  </a:graphic>
                </wp:inline>
              </w:drawing>
            </w:r>
          </w:p>
        </w:tc>
        <w:tc>
          <w:tcPr>
            <w:tcW w:w="1284" w:type="dxa"/>
            <w:vAlign w:val="center"/>
          </w:tcPr>
          <w:p>
            <w:pPr>
              <w:jc w:val="center"/>
              <w:rPr>
                <w:rFonts w:hint="default" w:ascii="Arial" w:hAnsi="Arial" w:cs="Arial" w:eastAsiaTheme="minorEastAsia"/>
                <w:lang w:eastAsia="zh-CN"/>
              </w:rPr>
            </w:pPr>
            <w:r>
              <w:rPr>
                <w:rFonts w:hint="default"/>
                <w:vertAlign w:val="baseline"/>
                <w:lang w:val="en-US" w:eastAsia="zh-CN"/>
              </w:rPr>
              <w:drawing>
                <wp:inline distT="0" distB="0" distL="114300" distR="114300">
                  <wp:extent cx="229870" cy="581025"/>
                  <wp:effectExtent l="0" t="0" r="13970" b="13335"/>
                  <wp:docPr id="133" name="图片 1" descr="1719309635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 descr="1719309635279"/>
                          <pic:cNvPicPr>
                            <a:picLocks noChangeAspect="1"/>
                          </pic:cNvPicPr>
                        </pic:nvPicPr>
                        <pic:blipFill>
                          <a:blip r:embed="rId19"/>
                          <a:stretch>
                            <a:fillRect/>
                          </a:stretch>
                        </pic:blipFill>
                        <pic:spPr>
                          <a:xfrm>
                            <a:off x="0" y="0"/>
                            <a:ext cx="229870" cy="581025"/>
                          </a:xfrm>
                          <a:prstGeom prst="rect">
                            <a:avLst/>
                          </a:prstGeom>
                          <a:noFill/>
                          <a:ln>
                            <a:noFill/>
                          </a:ln>
                        </pic:spPr>
                      </pic:pic>
                    </a:graphicData>
                  </a:graphic>
                </wp:inline>
              </w:drawing>
            </w:r>
          </w:p>
        </w:tc>
        <w:tc>
          <w:tcPr>
            <w:tcW w:w="1296" w:type="dxa"/>
            <w:vAlign w:val="center"/>
          </w:tcPr>
          <w:p>
            <w:pPr>
              <w:jc w:val="center"/>
              <w:rPr>
                <w:rFonts w:hint="default" w:ascii="微软雅黑" w:hAnsi="微软雅黑" w:eastAsia="微软雅黑" w:cs="微软雅黑"/>
                <w:kern w:val="2"/>
                <w:sz w:val="15"/>
                <w:szCs w:val="15"/>
                <w:lang w:val="en-US" w:eastAsia="zh-CN" w:bidi="ar-SA"/>
              </w:rPr>
            </w:pPr>
            <w:r>
              <w:rPr>
                <w:rFonts w:hint="eastAsia" w:ascii="微软雅黑" w:hAnsi="微软雅黑" w:eastAsia="微软雅黑" w:cs="微软雅黑"/>
                <w:sz w:val="18"/>
                <w:szCs w:val="18"/>
                <w:lang w:eastAsia="zh-CN"/>
              </w:rPr>
              <w:drawing>
                <wp:inline distT="0" distB="0" distL="114300" distR="114300">
                  <wp:extent cx="520700" cy="416560"/>
                  <wp:effectExtent l="0" t="0" r="12700" b="10160"/>
                  <wp:docPr id="134" name="图片 1" descr="配件线图_焊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 descr="配件线图_焊丝"/>
                          <pic:cNvPicPr>
                            <a:picLocks noChangeAspect="1"/>
                          </pic:cNvPicPr>
                        </pic:nvPicPr>
                        <pic:blipFill>
                          <a:blip r:embed="rId20"/>
                          <a:stretch>
                            <a:fillRect/>
                          </a:stretch>
                        </pic:blipFill>
                        <pic:spPr>
                          <a:xfrm>
                            <a:off x="0" y="0"/>
                            <a:ext cx="520700" cy="416560"/>
                          </a:xfrm>
                          <a:prstGeom prst="rect">
                            <a:avLst/>
                          </a:prstGeom>
                          <a:noFill/>
                          <a:ln>
                            <a:noFill/>
                          </a:ln>
                        </pic:spPr>
                      </pic:pic>
                    </a:graphicData>
                  </a:graphic>
                </wp:inline>
              </w:drawing>
            </w:r>
          </w:p>
        </w:tc>
        <w:tc>
          <w:tcPr>
            <w:tcW w:w="1344" w:type="dxa"/>
            <w:vAlign w:val="center"/>
          </w:tcPr>
          <w:p>
            <w:pPr>
              <w:jc w:val="center"/>
              <w:rPr>
                <w:rFonts w:hint="eastAsia" w:ascii="微软雅黑" w:hAnsi="微软雅黑" w:eastAsia="微软雅黑" w:cs="微软雅黑"/>
                <w:sz w:val="15"/>
                <w:szCs w:val="15"/>
                <w:lang w:eastAsia="zh-CN"/>
              </w:rPr>
            </w:pPr>
            <w:r>
              <w:rPr>
                <w:rFonts w:hint="eastAsia" w:ascii="微软雅黑" w:hAnsi="微软雅黑" w:eastAsia="微软雅黑" w:cs="微软雅黑"/>
                <w:kern w:val="2"/>
                <w:sz w:val="18"/>
                <w:szCs w:val="18"/>
                <w:lang w:val="en-US" w:eastAsia="zh-CN" w:bidi="ar-SA"/>
              </w:rPr>
              <w:drawing>
                <wp:inline distT="0" distB="0" distL="114300" distR="114300">
                  <wp:extent cx="410210" cy="443230"/>
                  <wp:effectExtent l="0" t="0" r="1270" b="13970"/>
                  <wp:docPr id="135" name="图片 3" descr="配件线图_气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3" descr="配件线图_气管"/>
                          <pic:cNvPicPr>
                            <a:picLocks noChangeAspect="1"/>
                          </pic:cNvPicPr>
                        </pic:nvPicPr>
                        <pic:blipFill>
                          <a:blip r:embed="rId21"/>
                          <a:stretch>
                            <a:fillRect/>
                          </a:stretch>
                        </pic:blipFill>
                        <pic:spPr>
                          <a:xfrm>
                            <a:off x="0" y="0"/>
                            <a:ext cx="410210" cy="443230"/>
                          </a:xfrm>
                          <a:prstGeom prst="rect">
                            <a:avLst/>
                          </a:prstGeom>
                          <a:noFill/>
                          <a:ln>
                            <a:noFill/>
                          </a:ln>
                        </pic:spPr>
                      </pic:pic>
                    </a:graphicData>
                  </a:graphic>
                </wp:inline>
              </w:drawing>
            </w:r>
          </w:p>
        </w:tc>
        <w:tc>
          <w:tcPr>
            <w:tcW w:w="936" w:type="dxa"/>
            <w:vAlign w:val="center"/>
          </w:tcPr>
          <w:p>
            <w:pPr>
              <w:jc w:val="center"/>
              <w:rPr>
                <w:rFonts w:hint="eastAsia" w:ascii="微软雅黑" w:hAnsi="微软雅黑" w:eastAsia="微软雅黑" w:cs="微软雅黑"/>
                <w:kern w:val="2"/>
                <w:sz w:val="18"/>
                <w:szCs w:val="18"/>
                <w:lang w:val="en-US" w:eastAsia="zh-CN" w:bidi="ar-SA"/>
              </w:rPr>
            </w:pPr>
            <w:r>
              <w:rPr>
                <w:rFonts w:hint="default"/>
                <w:vertAlign w:val="baseline"/>
                <w:lang w:val="en-US" w:eastAsia="zh-CN"/>
              </w:rPr>
              <w:drawing>
                <wp:inline distT="0" distB="0" distL="114300" distR="114300">
                  <wp:extent cx="385445" cy="248285"/>
                  <wp:effectExtent l="0" t="0" r="10795" b="10795"/>
                  <wp:docPr id="136" name="图片 4" descr="1719309388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4" descr="1719309388002"/>
                          <pic:cNvPicPr>
                            <a:picLocks noChangeAspect="1"/>
                          </pic:cNvPicPr>
                        </pic:nvPicPr>
                        <pic:blipFill>
                          <a:blip r:embed="rId22"/>
                          <a:stretch>
                            <a:fillRect/>
                          </a:stretch>
                        </pic:blipFill>
                        <pic:spPr>
                          <a:xfrm>
                            <a:off x="0" y="0"/>
                            <a:ext cx="385445" cy="2482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212" w:type="dxa"/>
            <w:vAlign w:val="top"/>
          </w:tcPr>
          <w:p>
            <w:pPr>
              <w:jc w:val="center"/>
              <w:rPr>
                <w:rFonts w:hint="default" w:ascii="Arial" w:hAnsi="Arial" w:eastAsia="宋体" w:cs="Arial"/>
                <w:b/>
                <w:bCs/>
                <w:color w:val="2E3033"/>
                <w:kern w:val="2"/>
                <w:sz w:val="15"/>
                <w:szCs w:val="15"/>
                <w:shd w:val="clear" w:color="auto" w:fill="FFFFFF"/>
                <w:vertAlign w:val="baseline"/>
                <w:lang w:val="en-US" w:eastAsia="zh-CN" w:bidi="ar-SA"/>
              </w:rPr>
            </w:pPr>
            <w:r>
              <w:rPr>
                <w:rFonts w:hint="eastAsia" w:eastAsia="微软雅黑" w:cs="Arial"/>
                <w:color w:val="auto"/>
                <w:sz w:val="15"/>
                <w:szCs w:val="15"/>
                <w:lang w:val="en-US" w:eastAsia="zh-CN"/>
              </w:rPr>
              <w:t>RBM2000</w:t>
            </w:r>
          </w:p>
        </w:tc>
        <w:tc>
          <w:tcPr>
            <w:tcW w:w="1152" w:type="dxa"/>
            <w:vAlign w:val="top"/>
          </w:tcPr>
          <w:p>
            <w:pPr>
              <w:pStyle w:val="9"/>
              <w:keepNext w:val="0"/>
              <w:keepLines w:val="0"/>
              <w:widowControl/>
              <w:suppressLineNumbers w:val="0"/>
              <w:spacing w:before="0" w:beforeAutospacing="0" w:after="0" w:afterAutospacing="0"/>
              <w:ind w:left="0" w:leftChars="0" w:right="0" w:rightChars="0" w:firstLine="150" w:firstLineChars="100"/>
              <w:jc w:val="center"/>
              <w:rPr>
                <w:rFonts w:hint="default" w:ascii="Arial" w:hAnsi="Arial" w:eastAsia="微软雅黑" w:cs="Arial"/>
                <w:kern w:val="2"/>
                <w:sz w:val="15"/>
                <w:szCs w:val="15"/>
                <w:lang w:val="en-US" w:eastAsia="zh-CN" w:bidi="ar-SA"/>
              </w:rPr>
            </w:pPr>
            <w:r>
              <w:rPr>
                <w:rFonts w:hint="eastAsia" w:eastAsia="微软雅黑" w:cs="Arial"/>
                <w:kern w:val="2"/>
                <w:sz w:val="15"/>
                <w:szCs w:val="15"/>
                <w:lang w:val="en-US" w:eastAsia="zh-CN" w:bidi="ar-SA"/>
              </w:rPr>
              <w:t>1</w:t>
            </w:r>
          </w:p>
        </w:tc>
        <w:tc>
          <w:tcPr>
            <w:tcW w:w="1152" w:type="dxa"/>
            <w:vAlign w:val="top"/>
          </w:tcPr>
          <w:p>
            <w:pPr>
              <w:pStyle w:val="9"/>
              <w:keepNext w:val="0"/>
              <w:keepLines w:val="0"/>
              <w:widowControl/>
              <w:suppressLineNumbers w:val="0"/>
              <w:spacing w:before="0" w:beforeAutospacing="0" w:after="0" w:afterAutospacing="0"/>
              <w:ind w:left="0" w:leftChars="0" w:right="0" w:rightChars="0"/>
              <w:jc w:val="center"/>
              <w:rPr>
                <w:rFonts w:hint="default" w:ascii="Arial" w:hAnsi="Arial" w:eastAsia="宋体" w:cs="Arial"/>
                <w:b/>
                <w:bCs/>
                <w:color w:val="2E3033"/>
                <w:kern w:val="0"/>
                <w:sz w:val="15"/>
                <w:szCs w:val="15"/>
                <w:shd w:val="clear" w:color="auto" w:fill="FFFFFF"/>
                <w:vertAlign w:val="baseline"/>
                <w:lang w:val="en-US" w:eastAsia="zh-CN" w:bidi="ar"/>
              </w:rPr>
            </w:pPr>
            <w:r>
              <w:rPr>
                <w:rFonts w:hint="eastAsia" w:eastAsia="微软雅黑" w:cs="Arial"/>
                <w:kern w:val="2"/>
                <w:sz w:val="15"/>
                <w:szCs w:val="15"/>
                <w:lang w:val="en-US" w:eastAsia="zh-CN" w:bidi="ar-SA"/>
              </w:rPr>
              <w:t>1</w:t>
            </w:r>
          </w:p>
        </w:tc>
        <w:tc>
          <w:tcPr>
            <w:tcW w:w="1254" w:type="dxa"/>
            <w:vAlign w:val="top"/>
          </w:tcPr>
          <w:p>
            <w:pPr>
              <w:jc w:val="center"/>
              <w:rPr>
                <w:rFonts w:hint="default" w:ascii="Arial" w:hAnsi="Arial" w:eastAsia="微软雅黑" w:cs="Arial"/>
                <w:kern w:val="2"/>
                <w:sz w:val="15"/>
                <w:szCs w:val="15"/>
                <w:lang w:val="en-US" w:eastAsia="zh-CN" w:bidi="ar-SA"/>
              </w:rPr>
            </w:pPr>
            <w:r>
              <w:rPr>
                <w:rFonts w:hint="eastAsia" w:cs="Times New Roman"/>
                <w:kern w:val="2"/>
                <w:sz w:val="15"/>
                <w:szCs w:val="15"/>
                <w:lang w:val="en-US" w:eastAsia="zh-CN" w:bidi="ar-SA"/>
              </w:rPr>
              <w:t>1</w:t>
            </w:r>
          </w:p>
        </w:tc>
        <w:tc>
          <w:tcPr>
            <w:tcW w:w="1128" w:type="dxa"/>
            <w:vAlign w:val="top"/>
          </w:tcPr>
          <w:p>
            <w:pPr>
              <w:pStyle w:val="9"/>
              <w:keepNext w:val="0"/>
              <w:keepLines w:val="0"/>
              <w:widowControl/>
              <w:suppressLineNumbers w:val="0"/>
              <w:spacing w:before="0" w:beforeAutospacing="0" w:after="0" w:afterAutospacing="0"/>
              <w:ind w:left="0" w:leftChars="0" w:right="0" w:rightChars="0"/>
              <w:jc w:val="center"/>
              <w:rPr>
                <w:rFonts w:hint="default" w:ascii="Arial" w:hAnsi="Arial" w:eastAsia="宋体" w:cs="Times New Roman"/>
                <w:kern w:val="2"/>
                <w:sz w:val="15"/>
                <w:szCs w:val="15"/>
                <w:lang w:val="en-US" w:eastAsia="zh-CN" w:bidi="ar-SA"/>
              </w:rPr>
            </w:pPr>
            <w:r>
              <w:rPr>
                <w:rFonts w:hint="eastAsia" w:cs="Times New Roman"/>
                <w:kern w:val="2"/>
                <w:sz w:val="15"/>
                <w:szCs w:val="15"/>
                <w:lang w:val="en-US" w:eastAsia="zh-CN" w:bidi="ar-SA"/>
              </w:rPr>
              <w:t>≥1</w:t>
            </w:r>
          </w:p>
        </w:tc>
        <w:tc>
          <w:tcPr>
            <w:tcW w:w="1284" w:type="dxa"/>
            <w:vAlign w:val="top"/>
          </w:tcPr>
          <w:p>
            <w:pPr>
              <w:pStyle w:val="9"/>
              <w:keepNext w:val="0"/>
              <w:keepLines w:val="0"/>
              <w:widowControl/>
              <w:suppressLineNumbers w:val="0"/>
              <w:spacing w:before="0" w:beforeAutospacing="0" w:after="0" w:afterAutospacing="0"/>
              <w:ind w:left="0" w:leftChars="0" w:right="0" w:rightChars="0"/>
              <w:jc w:val="center"/>
              <w:rPr>
                <w:rFonts w:hint="default" w:ascii="Arial" w:hAnsi="Arial" w:eastAsia="宋体" w:cs="Times New Roman"/>
                <w:kern w:val="0"/>
                <w:sz w:val="15"/>
                <w:szCs w:val="15"/>
                <w:lang w:val="en-US" w:eastAsia="zh-CN" w:bidi="ar"/>
              </w:rPr>
            </w:pPr>
            <w:r>
              <w:rPr>
                <w:rFonts w:hint="eastAsia" w:cs="Times New Roman"/>
                <w:kern w:val="2"/>
                <w:sz w:val="15"/>
                <w:szCs w:val="15"/>
                <w:lang w:val="en-US" w:eastAsia="zh-CN" w:bidi="ar-SA"/>
              </w:rPr>
              <w:t>≥1</w:t>
            </w:r>
          </w:p>
        </w:tc>
        <w:tc>
          <w:tcPr>
            <w:tcW w:w="1296" w:type="dxa"/>
            <w:vAlign w:val="top"/>
          </w:tcPr>
          <w:p>
            <w:pPr>
              <w:pStyle w:val="9"/>
              <w:keepNext w:val="0"/>
              <w:keepLines w:val="0"/>
              <w:widowControl/>
              <w:suppressLineNumbers w:val="0"/>
              <w:spacing w:before="0" w:beforeAutospacing="0" w:after="0" w:afterAutospacing="0"/>
              <w:ind w:left="0" w:leftChars="0" w:right="0" w:rightChars="0"/>
              <w:jc w:val="center"/>
              <w:rPr>
                <w:rFonts w:hint="default" w:ascii="Arial" w:hAnsi="Arial" w:eastAsia="宋体" w:cs="Times New Roman"/>
                <w:kern w:val="0"/>
                <w:sz w:val="15"/>
                <w:szCs w:val="15"/>
                <w:lang w:val="en-US" w:eastAsia="zh-CN" w:bidi="ar"/>
              </w:rPr>
            </w:pPr>
            <w:r>
              <w:rPr>
                <w:rFonts w:hint="eastAsia"/>
                <w:sz w:val="15"/>
                <w:szCs w:val="15"/>
                <w:lang w:val="en-US" w:eastAsia="zh-CN"/>
              </w:rPr>
              <w:t>1</w:t>
            </w:r>
          </w:p>
        </w:tc>
        <w:tc>
          <w:tcPr>
            <w:tcW w:w="1344" w:type="dxa"/>
            <w:vAlign w:val="top"/>
          </w:tcPr>
          <w:p>
            <w:pPr>
              <w:pStyle w:val="9"/>
              <w:keepNext w:val="0"/>
              <w:keepLines w:val="0"/>
              <w:widowControl/>
              <w:suppressLineNumbers w:val="0"/>
              <w:spacing w:before="0" w:beforeAutospacing="0" w:after="0" w:afterAutospacing="0"/>
              <w:ind w:left="0" w:leftChars="0" w:right="0" w:rightChars="0"/>
              <w:jc w:val="center"/>
              <w:rPr>
                <w:rFonts w:hint="default" w:ascii="Arial" w:hAnsi="Arial" w:eastAsia="宋体" w:cs="Times New Roman"/>
                <w:kern w:val="0"/>
                <w:sz w:val="15"/>
                <w:szCs w:val="15"/>
                <w:lang w:val="en-US" w:eastAsia="zh-CN" w:bidi="ar"/>
              </w:rPr>
            </w:pPr>
            <w:r>
              <w:rPr>
                <w:rFonts w:hint="eastAsia"/>
                <w:sz w:val="15"/>
                <w:szCs w:val="15"/>
                <w:lang w:val="en-US" w:eastAsia="zh-CN"/>
              </w:rPr>
              <w:t>1</w:t>
            </w:r>
          </w:p>
        </w:tc>
        <w:tc>
          <w:tcPr>
            <w:tcW w:w="936" w:type="dxa"/>
            <w:vAlign w:val="top"/>
          </w:tcPr>
          <w:p>
            <w:pPr>
              <w:pStyle w:val="9"/>
              <w:keepNext w:val="0"/>
              <w:keepLines w:val="0"/>
              <w:widowControl/>
              <w:suppressLineNumbers w:val="0"/>
              <w:spacing w:before="0" w:beforeAutospacing="0" w:after="0" w:afterAutospacing="0"/>
              <w:ind w:left="0" w:leftChars="0" w:right="0" w:rightChars="0"/>
              <w:jc w:val="center"/>
              <w:rPr>
                <w:rFonts w:hint="default"/>
                <w:sz w:val="15"/>
                <w:szCs w:val="15"/>
                <w:lang w:val="en-US" w:eastAsia="zh-CN"/>
              </w:rPr>
            </w:pPr>
            <w:r>
              <w:rPr>
                <w:rFonts w:hint="eastAsia"/>
                <w:sz w:val="15"/>
                <w:szCs w:val="15"/>
                <w:lang w:val="en-US" w:eastAsia="zh-CN"/>
              </w:rPr>
              <w:t>≥1</w:t>
            </w:r>
          </w:p>
        </w:tc>
      </w:tr>
    </w:tbl>
    <w:p>
      <w:pPr>
        <w:bidi w:val="0"/>
        <w:rPr>
          <w:rFonts w:hint="eastAsia"/>
          <w:lang w:val="en-US" w:eastAsia="zh-CN"/>
        </w:rPr>
      </w:pPr>
    </w:p>
    <w:p>
      <w:pPr>
        <w:pStyle w:val="2"/>
        <w:bidi w:val="0"/>
        <w:rPr>
          <w:rFonts w:hint="default"/>
        </w:rPr>
      </w:pPr>
      <w:bookmarkStart w:id="7" w:name="_Toc1778"/>
      <w:r>
        <w:rPr>
          <w:rFonts w:hint="eastAsia"/>
          <w:lang w:val="en-US" w:eastAsia="zh-Hans"/>
        </w:rPr>
        <w:t>2 Installationsanleitung</w:t>
      </w:r>
      <w:bookmarkEnd w:id="7"/>
    </w:p>
    <w:p>
      <w:pPr>
        <w:pStyle w:val="3"/>
        <w:bidi w:val="0"/>
        <w:rPr>
          <w:rFonts w:hint="default"/>
          <w:lang w:val="en-US" w:eastAsia="zh-CN"/>
        </w:rPr>
      </w:pPr>
      <w:bookmarkStart w:id="8" w:name="_Toc4436"/>
      <w:r>
        <w:rPr>
          <w:rFonts w:hint="eastAsia"/>
          <w:lang w:val="en-US" w:eastAsia="zh-CN"/>
        </w:rPr>
        <w:t>2.</w:t>
      </w:r>
      <w:r>
        <w:rPr>
          <w:rFonts w:hint="default"/>
        </w:rPr>
        <w:t>1 Schweißdrahtmontageschritt</w:t>
      </w:r>
      <w:bookmarkEnd w:id="8"/>
      <w:r>
        <w:rPr>
          <w:rFonts w:hint="default"/>
        </w:rPr>
        <w:t xml:space="preserve"> </w:t>
      </w:r>
    </w:p>
    <w:p>
      <w:r>
        <w:rPr>
          <w:rFonts w:cs="Arial"/>
          <w:color w:val="2E3033"/>
          <w:sz w:val="15"/>
          <w:szCs w:val="15"/>
          <w:shd w:val="clear" w:color="auto" w:fill="FFFFFF"/>
        </w:rPr>
        <w:t xml:space="preserve">. </w:t>
      </w:r>
      <w:r>
        <w:rPr>
          <w:rFonts w:ascii="Arial" w:hAnsi="Arial" w:cs="Arial"/>
          <w:color w:val="2E3033"/>
          <w:sz w:val="15"/>
          <w:szCs w:val="15"/>
          <w:shd w:val="clear" w:color="auto" w:fill="FFFFFF"/>
        </w:rPr>
        <w:t>Ein mit Drähten gefüllter Drahtrahmen, der an einem Drahtvorschub angebracht ist. Die Lochposition der Leiterplatte sollte mit dem festen Stecker auf der Welle ausgerichtet sein.</w:t>
      </w:r>
    </w:p>
    <w:p>
      <w:pPr>
        <w:bidi w:val="0"/>
        <w:rPr>
          <w:rFonts w:hint="eastAsia"/>
          <w:lang w:val="en-US"/>
        </w:rPr>
      </w:pPr>
      <w:r>
        <w:rPr>
          <w:rFonts w:hint="eastAsia"/>
          <w:lang w:val="en-US" w:eastAsia="zh-CN"/>
        </w:rPr>
        <w:t xml:space="preserve">        </w:t>
      </w:r>
      <w:r>
        <w:rPr>
          <w:rFonts w:hint="eastAsia"/>
          <w:lang w:val="en-US" w:eastAsia="zh-CN"/>
        </w:rPr>
        <w:drawing>
          <wp:inline distT="0" distB="0" distL="114300" distR="114300">
            <wp:extent cx="1369060" cy="1120775"/>
            <wp:effectExtent l="0" t="0" r="2540" b="6985"/>
            <wp:docPr id="18" name="图片 4" descr="未标题-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未标题-2-03"/>
                    <pic:cNvPicPr>
                      <a:picLocks noChangeAspect="1"/>
                    </pic:cNvPicPr>
                  </pic:nvPicPr>
                  <pic:blipFill>
                    <a:blip r:embed="rId23"/>
                    <a:stretch>
                      <a:fillRect/>
                    </a:stretch>
                  </pic:blipFill>
                  <pic:spPr>
                    <a:xfrm>
                      <a:off x="0" y="0"/>
                      <a:ext cx="1369060" cy="1120775"/>
                    </a:xfrm>
                    <a:prstGeom prst="rect">
                      <a:avLst/>
                    </a:prstGeom>
                    <a:noFill/>
                    <a:ln>
                      <a:noFill/>
                    </a:ln>
                  </pic:spPr>
                </pic:pic>
              </a:graphicData>
            </a:graphic>
          </wp:inline>
        </w:drawing>
      </w:r>
      <w:r>
        <w:rPr>
          <w:rFonts w:hint="eastAsia"/>
          <w:lang w:val="en-US" w:eastAsia="zh-CN"/>
        </w:rPr>
        <w:t xml:space="preserve">                                                   </w:t>
      </w:r>
      <w:r>
        <w:rPr>
          <w:rFonts w:hint="eastAsia"/>
          <w:lang w:val="en-US"/>
        </w:rPr>
        <w:drawing>
          <wp:inline distT="0" distB="0" distL="114300" distR="114300">
            <wp:extent cx="1353185" cy="1106805"/>
            <wp:effectExtent l="0" t="0" r="3175" b="5715"/>
            <wp:docPr id="20" name="图片 5" descr="未标题-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descr="未标题-2-02"/>
                    <pic:cNvPicPr>
                      <a:picLocks noChangeAspect="1"/>
                    </pic:cNvPicPr>
                  </pic:nvPicPr>
                  <pic:blipFill>
                    <a:blip r:embed="rId24"/>
                    <a:stretch>
                      <a:fillRect/>
                    </a:stretch>
                  </pic:blipFill>
                  <pic:spPr>
                    <a:xfrm>
                      <a:off x="0" y="0"/>
                      <a:ext cx="1353185" cy="1106805"/>
                    </a:xfrm>
                    <a:prstGeom prst="rect">
                      <a:avLst/>
                    </a:prstGeom>
                    <a:noFill/>
                    <a:ln>
                      <a:noFill/>
                    </a:ln>
                  </pic:spPr>
                </pic:pic>
              </a:graphicData>
            </a:graphic>
          </wp:inline>
        </w:drawing>
      </w:r>
    </w:p>
    <w:p>
      <w:r>
        <w:rPr>
          <w:rFonts w:hint="eastAsia"/>
        </w:rPr>
        <w:t>Die Spule sollte gedreht werden, um den Draht zu lösen. Um ein Lockern der Drähte zu verhindern, wird in der Regel ein neuer Drahtkopf in ein Befestigungsloch am Rand der Drahtscheibe eingeführt. Um zu verhindern, dass die Drähte verbiegen und stecken bleiben und nicht herauskommen, schneiden Sie diesen Teil des Drahtes ab, der zuvor in das Befestigungsloch eingeführt wurde.</w:t>
      </w:r>
    </w:p>
    <w:p>
      <w:pPr>
        <w:jc w:val="center"/>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1976755" cy="1010920"/>
            <wp:effectExtent l="0" t="0" r="4445" b="10160"/>
            <wp:docPr id="91" name="图片 91" descr="1708419374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1708419374855"/>
                    <pic:cNvPicPr>
                      <a:picLocks noChangeAspect="1"/>
                    </pic:cNvPicPr>
                  </pic:nvPicPr>
                  <pic:blipFill>
                    <a:blip r:embed="rId25"/>
                    <a:stretch>
                      <a:fillRect/>
                    </a:stretch>
                  </pic:blipFill>
                  <pic:spPr>
                    <a:xfrm>
                      <a:off x="0" y="0"/>
                      <a:ext cx="1976755" cy="1010920"/>
                    </a:xfrm>
                    <a:prstGeom prst="rect">
                      <a:avLst/>
                    </a:prstGeom>
                    <a:noFill/>
                    <a:ln>
                      <a:noFill/>
                    </a:ln>
                  </pic:spPr>
                </pic:pic>
              </a:graphicData>
            </a:graphic>
          </wp:inline>
        </w:drawing>
      </w:r>
    </w:p>
    <w:p>
      <w:pPr>
        <w:jc w:val="center"/>
        <w:rPr>
          <w:rFonts w:hint="eastAsia"/>
          <w:b/>
          <w:bCs/>
        </w:rPr>
      </w:pPr>
      <w:r>
        <w:rPr>
          <w:rFonts w:hint="eastAsia"/>
          <w:b/>
          <w:bCs/>
        </w:rPr>
        <w:t>0,8 mm (0,030 Zoll)/1,0 mm (0,040 Zoll) Durchmesser 4 Zoll (100 mm 1 kg) Spule</w:t>
      </w:r>
    </w:p>
    <w:tbl>
      <w:tblPr>
        <w:tblStyle w:val="10"/>
        <w:tblW w:w="9842"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02"/>
        <w:gridCol w:w="1440"/>
        <w:gridCol w:w="1525"/>
        <w:gridCol w:w="2555"/>
        <w:gridCol w:w="25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1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 xml:space="preserve">Rolle </w:t>
            </w:r>
          </w:p>
        </w:tc>
        <w:tc>
          <w:tcPr>
            <w:tcW w:w="14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Schweißdrahttyp</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Schweißdrahtdurchmesser</w:t>
            </w:r>
          </w:p>
        </w:tc>
        <w:tc>
          <w:tcPr>
            <w:tcW w:w="25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Schweißdrahtmaterial</w:t>
            </w:r>
          </w:p>
        </w:tc>
        <w:tc>
          <w:tcPr>
            <w:tcW w:w="25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Anmerkung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1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Arial" w:hAnsi="Arial" w:eastAsia="宋体" w:cs="Arial"/>
                <w:i w:val="0"/>
                <w:iCs w:val="0"/>
                <w:color w:val="000000"/>
                <w:sz w:val="18"/>
                <w:szCs w:val="18"/>
                <w:u w:val="none"/>
              </w:rPr>
            </w:pPr>
            <w:r>
              <w:rPr>
                <w:rFonts w:hint="eastAsia"/>
              </w:rPr>
              <w:t>V-Grove Walze</w:t>
            </w:r>
          </w:p>
        </w:tc>
        <w:tc>
          <w:tcPr>
            <w:tcW w:w="14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Arial" w:hAnsi="Arial" w:eastAsia="宋体" w:cs="Arial"/>
                <w:i w:val="0"/>
                <w:iCs w:val="0"/>
                <w:color w:val="000000"/>
                <w:sz w:val="18"/>
                <w:szCs w:val="18"/>
                <w:u w:val="none"/>
              </w:rPr>
            </w:pPr>
            <w:r>
              <w:rPr>
                <w:rFonts w:hint="eastAsia"/>
              </w:rPr>
              <w:t>Massivdraht</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0.8/1.0</w:t>
            </w:r>
          </w:p>
        </w:tc>
        <w:tc>
          <w:tcPr>
            <w:tcW w:w="25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Arial" w:hAnsi="Arial" w:eastAsia="宋体" w:cs="Arial"/>
                <w:i w:val="0"/>
                <w:iCs w:val="0"/>
                <w:color w:val="000000"/>
                <w:sz w:val="18"/>
                <w:szCs w:val="18"/>
                <w:u w:val="none"/>
              </w:rPr>
            </w:pPr>
            <w:r>
              <w:rPr>
                <w:rFonts w:hint="eastAsia"/>
              </w:rPr>
              <w:t>Edelstahl, Kohlenstoffstahl</w:t>
            </w:r>
          </w:p>
        </w:tc>
        <w:tc>
          <w:tcPr>
            <w:tcW w:w="252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Diese Maschine hat nicht die Funktion des Schweißens von Aluminium und ist nicht mit U-förmigen Rädern ausgestattet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1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Arial" w:hAnsi="Arial" w:eastAsia="宋体" w:cs="Arial"/>
                <w:i w:val="0"/>
                <w:iCs w:val="0"/>
                <w:color w:val="000000"/>
                <w:sz w:val="18"/>
                <w:szCs w:val="18"/>
                <w:u w:val="none"/>
              </w:rPr>
            </w:pPr>
            <w:r>
              <w:rPr>
                <w:rFonts w:hint="eastAsia"/>
              </w:rPr>
              <w:t>Gehölzwalze</w:t>
            </w:r>
          </w:p>
        </w:tc>
        <w:tc>
          <w:tcPr>
            <w:tcW w:w="14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Arial" w:hAnsi="Arial" w:eastAsia="宋体" w:cs="Arial"/>
                <w:i w:val="0"/>
                <w:iCs w:val="0"/>
                <w:color w:val="000000"/>
                <w:sz w:val="18"/>
                <w:szCs w:val="18"/>
                <w:u w:val="none"/>
              </w:rPr>
            </w:pPr>
            <w:r>
              <w:rPr>
                <w:rFonts w:hint="eastAsia"/>
              </w:rPr>
              <w:t>Draht mit Flusskern</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0.8/1.0</w:t>
            </w:r>
          </w:p>
        </w:tc>
        <w:tc>
          <w:tcPr>
            <w:tcW w:w="25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Arial" w:hAnsi="Arial" w:eastAsia="宋体" w:cs="Arial"/>
                <w:i w:val="0"/>
                <w:iCs w:val="0"/>
                <w:color w:val="000000"/>
                <w:sz w:val="18"/>
                <w:szCs w:val="18"/>
                <w:u w:val="none"/>
              </w:rPr>
            </w:pPr>
            <w:r>
              <w:rPr>
                <w:rFonts w:hint="eastAsia"/>
              </w:rPr>
              <w:t>Kohlenstoffstahl</w:t>
            </w:r>
          </w:p>
        </w:tc>
        <w:tc>
          <w:tcPr>
            <w:tcW w:w="25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default" w:ascii="Arial" w:hAnsi="Arial" w:eastAsia="宋体" w:cs="Arial"/>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1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Arial" w:hAnsi="Arial" w:eastAsia="宋体" w:cs="Arial"/>
                <w:i w:val="0"/>
                <w:iCs w:val="0"/>
                <w:color w:val="000000"/>
                <w:sz w:val="18"/>
                <w:szCs w:val="18"/>
                <w:u w:val="none"/>
              </w:rPr>
            </w:pPr>
            <w:r>
              <w:rPr>
                <w:rFonts w:hint="eastAsia"/>
              </w:rPr>
              <w:t>U-Nutwalze</w:t>
            </w:r>
          </w:p>
        </w:tc>
        <w:tc>
          <w:tcPr>
            <w:tcW w:w="14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Arial" w:hAnsi="Arial" w:eastAsia="宋体" w:cs="Arial"/>
                <w:i w:val="0"/>
                <w:iCs w:val="0"/>
                <w:color w:val="000000"/>
                <w:sz w:val="18"/>
                <w:szCs w:val="18"/>
                <w:u w:val="none"/>
              </w:rPr>
            </w:pPr>
            <w:r>
              <w:rPr>
                <w:rFonts w:hint="eastAsia"/>
              </w:rPr>
              <w:t>Aluminiumschweißdraht</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1.0/1.2</w:t>
            </w:r>
          </w:p>
        </w:tc>
        <w:tc>
          <w:tcPr>
            <w:tcW w:w="25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Arial" w:hAnsi="Arial" w:eastAsia="宋体" w:cs="Arial"/>
                <w:i w:val="0"/>
                <w:iCs w:val="0"/>
                <w:color w:val="000000"/>
                <w:sz w:val="18"/>
                <w:szCs w:val="18"/>
                <w:u w:val="none"/>
              </w:rPr>
            </w:pPr>
            <w:r>
              <w:rPr>
                <w:rFonts w:hint="eastAsia"/>
              </w:rPr>
              <w:t>Aluminium Magnesium, Aluminium Silizium</w:t>
            </w:r>
          </w:p>
        </w:tc>
        <w:tc>
          <w:tcPr>
            <w:tcW w:w="25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default" w:ascii="Arial" w:hAnsi="Arial" w:eastAsia="宋体" w:cs="Arial"/>
                <w:i w:val="0"/>
                <w:iCs w:val="0"/>
                <w:color w:val="000000"/>
                <w:sz w:val="18"/>
                <w:szCs w:val="18"/>
                <w:u w:val="none"/>
              </w:rPr>
            </w:pPr>
          </w:p>
        </w:tc>
      </w:tr>
    </w:tbl>
    <w:p>
      <w:pPr>
        <w:rPr>
          <w:rFonts w:hint="default" w:ascii="Arial" w:hAnsi="Arial" w:cs="Arial"/>
        </w:rPr>
      </w:pPr>
      <w:r>
        <w:rPr>
          <w:rFonts w:hint="default" w:ascii="Arial" w:hAnsi="Arial" w:cs="Arial"/>
        </w:rPr>
        <w:t>Je nach Drahtdurchmesser werden verschiedene Drahtvorschubwalzen ausgewählt. Fülldraht Rändelwalze. Bitte passen Sie die Durchmesserangaben auf den Rollen an den Drahtdurchmesser an.  Lösen Sie die Druckradmutter, treten Sie durch das Führungsdrahtrohr in die Drahtvorschubradnut ein und stellen Sie den Druckraddrahtschweißdraht ein, um sicherzustellen, dass der Schweißdraht während des Drahtvorschubs nicht gleitet und nicht blockiert.</w:t>
      </w:r>
    </w:p>
    <w:p>
      <w:pPr>
        <w:jc w:val="center"/>
        <w:rPr>
          <w:rFonts w:hint="default" w:ascii="Arial" w:hAnsi="Arial" w:cs="Arial"/>
          <w:b/>
          <w:bCs/>
        </w:rPr>
      </w:pPr>
      <w:r>
        <w:rPr>
          <w:rFonts w:hint="default" w:ascii="Arial" w:hAnsi="Arial" w:cs="Arial"/>
          <w:b/>
          <w:bCs/>
        </w:rPr>
        <w:t>Rollenabmessungen: 25 mm größerer Außendurchmesser/7 mm größerer Innendurchmesser/7,57 mm Höhe</w:t>
      </w:r>
    </w:p>
    <w:p>
      <w:pPr>
        <w:bidi w:val="0"/>
        <w:rPr>
          <w:rFonts w:hint="eastAsia"/>
          <w:lang w:val="en-US" w:eastAsia="zh-CN"/>
        </w:rPr>
      </w:pPr>
      <w:r>
        <w:rPr>
          <w:rFonts w:hint="eastAsia"/>
          <w:lang w:val="en-US" w:eastAsia="zh-CN"/>
        </w:rPr>
        <w:drawing>
          <wp:inline distT="0" distB="0" distL="114300" distR="114300">
            <wp:extent cx="1831975" cy="1497330"/>
            <wp:effectExtent l="0" t="0" r="12065" b="11430"/>
            <wp:docPr id="22" name="图片 7" descr="未标题-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descr="未标题-2-05"/>
                    <pic:cNvPicPr>
                      <a:picLocks noChangeAspect="1"/>
                    </pic:cNvPicPr>
                  </pic:nvPicPr>
                  <pic:blipFill>
                    <a:blip r:embed="rId26"/>
                    <a:stretch>
                      <a:fillRect/>
                    </a:stretch>
                  </pic:blipFill>
                  <pic:spPr>
                    <a:xfrm>
                      <a:off x="0" y="0"/>
                      <a:ext cx="1831975" cy="1497330"/>
                    </a:xfrm>
                    <a:prstGeom prst="rect">
                      <a:avLst/>
                    </a:prstGeom>
                    <a:noFill/>
                    <a:ln>
                      <a:noFill/>
                    </a:ln>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765935" cy="1765935"/>
            <wp:effectExtent l="0" t="0" r="1905" b="1905"/>
            <wp:docPr id="23" name="图片 8" descr="送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descr="送丝"/>
                    <pic:cNvPicPr>
                      <a:picLocks noChangeAspect="1"/>
                    </pic:cNvPicPr>
                  </pic:nvPicPr>
                  <pic:blipFill>
                    <a:blip r:embed="rId27"/>
                    <a:stretch>
                      <a:fillRect/>
                    </a:stretch>
                  </pic:blipFill>
                  <pic:spPr>
                    <a:xfrm>
                      <a:off x="0" y="0"/>
                      <a:ext cx="1765935" cy="1765935"/>
                    </a:xfrm>
                    <a:prstGeom prst="rect">
                      <a:avLst/>
                    </a:prstGeom>
                    <a:noFill/>
                    <a:ln>
                      <a:noFill/>
                    </a:ln>
                  </pic:spPr>
                </pic:pic>
              </a:graphicData>
            </a:graphic>
          </wp:inline>
        </w:drawing>
      </w:r>
    </w:p>
    <w:p>
      <w:pPr>
        <w:rPr>
          <w:rFonts w:hint="eastAsia" w:eastAsia="宋体"/>
          <w:lang w:val="en-US" w:eastAsia="zh-CN"/>
        </w:rPr>
      </w:pPr>
      <w:r>
        <w:rPr>
          <w:rFonts w:hint="eastAsia"/>
        </w:rPr>
        <w:t>Steck den Draht in die Waffe. Schrauben Sie den Düsenkontakt ab. Führen Sie den Draht durch die Fackel. Nachdem die Drähte erfolgreich durchlaufen wurden. Bitte montieren Sie die Kontakte. Für Flussmittelkerndrähte.</w:t>
      </w:r>
    </w:p>
    <w:p>
      <w:pPr>
        <w:jc w:val="center"/>
        <w:rPr>
          <w:rFonts w:hint="default" w:ascii="微软雅黑" w:hAnsi="微软雅黑" w:eastAsia="微软雅黑" w:cs="微软雅黑"/>
          <w:sz w:val="15"/>
          <w:szCs w:val="18"/>
          <w:lang w:val="en-US" w:eastAsia="zh-CN"/>
        </w:rPr>
      </w:pPr>
      <w:r>
        <w:rPr>
          <w:rFonts w:hint="eastAsia" w:ascii="微软雅黑" w:hAnsi="微软雅黑" w:eastAsia="微软雅黑" w:cs="微软雅黑"/>
          <w:lang w:eastAsia="zh-CN"/>
        </w:rPr>
        <w:drawing>
          <wp:inline distT="0" distB="0" distL="114300" distR="114300">
            <wp:extent cx="2446020" cy="801370"/>
            <wp:effectExtent l="0" t="0" r="7620" b="6350"/>
            <wp:docPr id="24" name="图片 9" descr="MIG枪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descr="MIG枪头"/>
                    <pic:cNvPicPr>
                      <a:picLocks noChangeAspect="1"/>
                    </pic:cNvPicPr>
                  </pic:nvPicPr>
                  <pic:blipFill>
                    <a:blip r:embed="rId28"/>
                    <a:stretch>
                      <a:fillRect/>
                    </a:stretch>
                  </pic:blipFill>
                  <pic:spPr>
                    <a:xfrm>
                      <a:off x="0" y="0"/>
                      <a:ext cx="2446020" cy="801370"/>
                    </a:xfrm>
                    <a:prstGeom prst="rect">
                      <a:avLst/>
                    </a:prstGeom>
                    <a:noFill/>
                    <a:ln>
                      <a:noFill/>
                    </a:ln>
                  </pic:spPr>
                </pic:pic>
              </a:graphicData>
            </a:graphic>
          </wp:inline>
        </w:drawing>
      </w:r>
    </w:p>
    <w:p>
      <w:pPr>
        <w:pStyle w:val="3"/>
        <w:bidi w:val="0"/>
        <w:rPr>
          <w:rFonts w:hint="default"/>
          <w:lang w:eastAsia="zh-Hans"/>
        </w:rPr>
      </w:pPr>
      <w:bookmarkStart w:id="9" w:name="_Toc24956"/>
      <w:r>
        <w:rPr>
          <w:rFonts w:hint="eastAsia"/>
          <w:lang w:val="en-US" w:eastAsia="zh-CN"/>
        </w:rPr>
        <w:t>2.</w:t>
      </w:r>
      <w:r>
        <w:rPr>
          <w:rFonts w:hint="default"/>
          <w:lang w:val="en-US" w:eastAsia="zh-CN"/>
        </w:rPr>
        <w:t>2 Explosionszeichnungen des MIG-Schweißbrenners und des WIG-Schweißbrenners (WIG-Schweißbrenner nicht im Lieferumfang enthalten)</w:t>
      </w:r>
      <w:bookmarkEnd w:id="9"/>
      <w:r>
        <w:rPr>
          <w:rFonts w:hint="default"/>
          <w:lang w:val="en-US" w:eastAsia="zh-CN"/>
        </w:rPr>
        <w:t xml:space="preserve"> </w:t>
      </w:r>
    </w:p>
    <w:p>
      <w:pPr>
        <w:bidi w:val="0"/>
        <w:jc w:val="center"/>
        <w:rPr>
          <w:rFonts w:hint="eastAsia"/>
          <w:lang w:val="en-US" w:eastAsia="zh-CN"/>
        </w:rPr>
      </w:pPr>
      <w:r>
        <w:rPr>
          <w:rFonts w:hint="eastAsia" w:ascii="微软雅黑" w:hAnsi="微软雅黑" w:eastAsia="微软雅黑" w:cs="微软雅黑"/>
          <w:lang w:val="en-US" w:eastAsia="zh-CN"/>
        </w:rPr>
        <w:drawing>
          <wp:inline distT="0" distB="0" distL="114300" distR="114300">
            <wp:extent cx="1677035" cy="1221105"/>
            <wp:effectExtent l="0" t="0" r="14605" b="13335"/>
            <wp:docPr id="149" name="图片 12" descr="1708419677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2" descr="1708419677426"/>
                    <pic:cNvPicPr>
                      <a:picLocks noChangeAspect="1"/>
                    </pic:cNvPicPr>
                  </pic:nvPicPr>
                  <pic:blipFill>
                    <a:blip r:embed="rId29"/>
                    <a:stretch>
                      <a:fillRect/>
                    </a:stretch>
                  </pic:blipFill>
                  <pic:spPr>
                    <a:xfrm>
                      <a:off x="0" y="0"/>
                      <a:ext cx="1677035" cy="1221105"/>
                    </a:xfrm>
                    <a:prstGeom prst="rect">
                      <a:avLst/>
                    </a:prstGeom>
                    <a:noFill/>
                    <a:ln>
                      <a:noFill/>
                    </a:ln>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2306955" cy="1362075"/>
            <wp:effectExtent l="0" t="0" r="9525" b="9525"/>
            <wp:docPr id="26" name="图片 3" descr="微信图片_2022042611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descr="微信图片_20220426114142"/>
                    <pic:cNvPicPr>
                      <a:picLocks noChangeAspect="1"/>
                    </pic:cNvPicPr>
                  </pic:nvPicPr>
                  <pic:blipFill>
                    <a:blip r:embed="rId30"/>
                    <a:stretch>
                      <a:fillRect/>
                    </a:stretch>
                  </pic:blipFill>
                  <pic:spPr>
                    <a:xfrm>
                      <a:off x="0" y="0"/>
                      <a:ext cx="2306955" cy="1362075"/>
                    </a:xfrm>
                    <a:prstGeom prst="rect">
                      <a:avLst/>
                    </a:prstGeom>
                    <a:noFill/>
                    <a:ln>
                      <a:noFill/>
                    </a:ln>
                  </pic:spPr>
                </pic:pic>
              </a:graphicData>
            </a:graphic>
          </wp:inline>
        </w:drawing>
      </w:r>
      <w:r>
        <w:commentReference w:id="0"/>
      </w:r>
    </w:p>
    <w:p>
      <w:pPr>
        <w:jc w:val="center"/>
        <w:rPr>
          <w:rFonts w:hint="eastAsia"/>
        </w:rPr>
      </w:pPr>
      <w:r>
        <w:rPr>
          <w:rFonts w:hint="default" w:ascii="Arial" w:hAnsi="Arial" w:cs="Arial"/>
          <w:b w:val="0"/>
          <w:bCs/>
          <w:color w:val="2E3033"/>
          <w:szCs w:val="21"/>
          <w:shd w:val="clear" w:color="auto" w:fill="FFFFFF"/>
          <w:lang w:eastAsia="zh-Hans"/>
        </w:rPr>
        <w:t>Die MIG-Schweißbrennerdüse 1 und der Kontakt 2 sind Verbrauchsmaterialien. Ersetzen Sie es bei Bedarf.</w:t>
      </w:r>
    </w:p>
    <w:p>
      <w:pPr>
        <w:pStyle w:val="3"/>
        <w:bidi w:val="0"/>
        <w:rPr>
          <w:rFonts w:hint="eastAsia"/>
        </w:rPr>
      </w:pPr>
      <w:bookmarkStart w:id="10" w:name="_Toc10633"/>
      <w:r>
        <w:rPr>
          <w:rFonts w:hint="eastAsia"/>
        </w:rPr>
        <w:t>2.3 Schutzgasschweißgeräte.</w:t>
      </w:r>
      <w:bookmarkEnd w:id="10"/>
    </w:p>
    <w:p>
      <w:pPr>
        <w:rPr>
          <w:rFonts w:hint="eastAsia" w:ascii="Arial" w:hAnsi="Arial" w:cs="Arial"/>
          <w:b/>
          <w:bCs/>
          <w:sz w:val="18"/>
          <w:szCs w:val="18"/>
          <w:lang w:val="en-US" w:eastAsia="zh-CN"/>
        </w:rPr>
      </w:pPr>
      <w:r>
        <w:rPr>
          <w:rFonts w:hint="eastAsia" w:ascii="Arial" w:hAnsi="Arial" w:cs="Arial"/>
          <w:b/>
          <w:bCs/>
          <w:sz w:val="18"/>
          <w:szCs w:val="18"/>
          <w:lang w:val="en-US" w:eastAsia="zh-CN"/>
        </w:rPr>
        <w:t>①MIG Schweißen</w:t>
      </w:r>
    </w:p>
    <w:p>
      <w:pPr>
        <w:rPr>
          <w:rFonts w:hint="eastAsia" w:ascii="Arial" w:hAnsi="Arial" w:cs="Arial"/>
          <w:b w:val="0"/>
          <w:bCs w:val="0"/>
          <w:sz w:val="15"/>
          <w:szCs w:val="15"/>
          <w:lang w:val="en-US" w:eastAsia="zh-CN"/>
        </w:rPr>
      </w:pPr>
      <w:r>
        <w:rPr>
          <w:rFonts w:hint="eastAsia" w:ascii="Arial" w:hAnsi="Arial" w:cs="Arial"/>
          <w:b w:val="0"/>
          <w:bCs w:val="0"/>
          <w:sz w:val="15"/>
          <w:szCs w:val="15"/>
          <w:lang w:val="en-US" w:eastAsia="zh-CN"/>
        </w:rPr>
        <w:t>Die Gasflasche mit Kohlendioxidgas, Gemischgas oder Argongas muss fest mit dem Regler oder Durchflussmesser verbunden sein, damit keine Gaslecks auftreten.</w:t>
      </w:r>
    </w:p>
    <w:p>
      <w:pPr>
        <w:rPr>
          <w:rFonts w:hint="eastAsia" w:ascii="Arial" w:hAnsi="Arial" w:cs="Arial"/>
          <w:b w:val="0"/>
          <w:bCs w:val="0"/>
          <w:sz w:val="15"/>
          <w:szCs w:val="15"/>
          <w:lang w:val="en-US" w:eastAsia="zh-CN"/>
        </w:rPr>
      </w:pPr>
      <w:r>
        <w:rPr>
          <w:rFonts w:hint="eastAsia" w:ascii="Arial" w:hAnsi="Arial" w:cs="Arial"/>
          <w:b w:val="0"/>
          <w:bCs w:val="0"/>
          <w:sz w:val="15"/>
          <w:szCs w:val="15"/>
          <w:lang w:val="en-US" w:eastAsia="zh-CN"/>
        </w:rPr>
        <w:t>Verbinden Sie einen Gasschlauch zwischen dem hinteren Gasanschluss der Maschine und dem Gasregler oder Durchflussmesser mit den mitgelieferten Gasschlauchklemmen. Auch hier darf es keine Lecks geben.</w:t>
      </w:r>
    </w:p>
    <w:p>
      <w:pPr>
        <w:rPr>
          <w:rFonts w:hint="eastAsia"/>
          <w:b/>
          <w:bCs/>
          <w:sz w:val="18"/>
          <w:szCs w:val="18"/>
        </w:rPr>
      </w:pPr>
      <w:r>
        <w:rPr>
          <w:rFonts w:hint="default" w:ascii="Arial" w:hAnsi="Arial" w:cs="Arial"/>
          <w:b/>
          <w:bCs/>
          <w:sz w:val="18"/>
          <w:szCs w:val="18"/>
          <w:lang w:val="en-US" w:eastAsia="zh-CN"/>
        </w:rPr>
        <w:fldChar w:fldCharType="begin"/>
      </w:r>
      <w:r>
        <w:rPr>
          <w:rFonts w:hint="default" w:ascii="Arial" w:hAnsi="Arial" w:cs="Arial"/>
          <w:b/>
          <w:bCs/>
          <w:sz w:val="18"/>
          <w:szCs w:val="18"/>
          <w:lang w:val="en-US" w:eastAsia="zh-CN"/>
        </w:rPr>
        <w:instrText xml:space="preserve"> = 2 \* GB3 \* MERGEFORMAT </w:instrText>
      </w:r>
      <w:r>
        <w:rPr>
          <w:rFonts w:hint="default" w:ascii="Arial" w:hAnsi="Arial" w:cs="Arial"/>
          <w:b/>
          <w:bCs/>
          <w:sz w:val="18"/>
          <w:szCs w:val="18"/>
          <w:lang w:val="en-US" w:eastAsia="zh-CN"/>
        </w:rPr>
        <w:fldChar w:fldCharType="separate"/>
      </w:r>
      <w:r>
        <w:rPr>
          <w:rFonts w:hint="default" w:ascii="Arial" w:hAnsi="Arial" w:cs="Arial"/>
          <w:b/>
          <w:bCs/>
          <w:sz w:val="18"/>
          <w:szCs w:val="18"/>
          <w:lang w:val="en-US" w:eastAsia="zh-CN"/>
        </w:rPr>
        <w:fldChar w:fldCharType="end"/>
      </w:r>
      <w:r>
        <w:rPr>
          <w:rFonts w:hint="eastAsia"/>
          <w:b/>
          <w:bCs/>
          <w:sz w:val="18"/>
          <w:szCs w:val="18"/>
        </w:rPr>
        <w:t xml:space="preserve"> </w:t>
      </w:r>
      <w:r>
        <w:rPr>
          <w:rFonts w:hint="eastAsia"/>
          <w:b/>
          <w:bCs/>
          <w:lang w:val="en-US" w:eastAsia="zh-CN"/>
        </w:rPr>
        <w:fldChar w:fldCharType="begin"/>
      </w:r>
      <w:r>
        <w:rPr>
          <w:rFonts w:hint="eastAsia"/>
          <w:b/>
          <w:bCs/>
          <w:lang w:val="en-US" w:eastAsia="zh-CN"/>
        </w:rPr>
        <w:instrText xml:space="preserve"> = 2 \* GB3 \* MERGEFORMAT </w:instrText>
      </w:r>
      <w:r>
        <w:rPr>
          <w:rFonts w:hint="eastAsia"/>
          <w:b/>
          <w:bCs/>
          <w:lang w:val="en-US" w:eastAsia="zh-CN"/>
        </w:rPr>
        <w:fldChar w:fldCharType="separate"/>
      </w:r>
      <w:r>
        <w:rPr>
          <w:b/>
          <w:bCs/>
        </w:rPr>
        <w:t>②</w:t>
      </w:r>
      <w:r>
        <w:rPr>
          <w:rFonts w:hint="eastAsia"/>
          <w:b/>
          <w:bCs/>
          <w:lang w:val="en-US" w:eastAsia="zh-CN"/>
        </w:rPr>
        <w:fldChar w:fldCharType="end"/>
      </w:r>
      <w:r>
        <w:rPr>
          <w:rFonts w:hint="eastAsia"/>
          <w:b/>
          <w:bCs/>
          <w:sz w:val="18"/>
          <w:szCs w:val="18"/>
        </w:rPr>
        <w:t>Auftrieb WIG-Schweißen</w:t>
      </w:r>
    </w:p>
    <w:p>
      <w:pPr>
        <w:rPr>
          <w:rFonts w:hint="eastAsia"/>
          <w:sz w:val="15"/>
          <w:szCs w:val="15"/>
        </w:rPr>
      </w:pPr>
      <w:r>
        <w:rPr>
          <w:rFonts w:hint="eastAsia"/>
          <w:sz w:val="15"/>
          <w:szCs w:val="15"/>
        </w:rPr>
        <w:t>Die Gasflasche, die mit einem Argon-Druckminderungs-Durchflussmesser ausgestattet ist, ist eng mit der Luftröhre am Brenner verbunden.</w:t>
      </w:r>
    </w:p>
    <w:p>
      <w:pPr>
        <w:bidi w:val="0"/>
        <w:jc w:val="center"/>
        <w:rPr>
          <w:rFonts w:hint="eastAsia"/>
          <w:lang w:val="en-US" w:eastAsia="zh-CN"/>
        </w:rPr>
      </w:pPr>
      <w:r>
        <w:rPr>
          <w:rFonts w:hint="eastAsia"/>
          <w:b/>
          <w:bCs/>
          <w:lang w:val="en-US" w:eastAsia="zh-CN"/>
        </w:rPr>
        <w:drawing>
          <wp:inline distT="0" distB="0" distL="114300" distR="114300">
            <wp:extent cx="1103630" cy="1313815"/>
            <wp:effectExtent l="0" t="0" r="8890" b="12065"/>
            <wp:docPr id="152" name="图片 13" descr="KP-200D线图_MIG有气连接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3" descr="KP-200D线图_MIG有气连接02"/>
                    <pic:cNvPicPr>
                      <a:picLocks noChangeAspect="1"/>
                    </pic:cNvPicPr>
                  </pic:nvPicPr>
                  <pic:blipFill>
                    <a:blip r:embed="rId31"/>
                    <a:stretch>
                      <a:fillRect/>
                    </a:stretch>
                  </pic:blipFill>
                  <pic:spPr>
                    <a:xfrm>
                      <a:off x="0" y="0"/>
                      <a:ext cx="1103630" cy="1313815"/>
                    </a:xfrm>
                    <a:prstGeom prst="rect">
                      <a:avLst/>
                    </a:prstGeom>
                    <a:noFill/>
                    <a:ln>
                      <a:noFill/>
                    </a:ln>
                  </pic:spPr>
                </pic:pic>
              </a:graphicData>
            </a:graphic>
          </wp:inline>
        </w:drawing>
      </w:r>
      <w:r>
        <w:rPr>
          <w:rFonts w:hint="eastAsia"/>
          <w:b/>
          <w:bCs/>
          <w:lang w:val="en-US" w:eastAsia="zh-CN"/>
        </w:rPr>
        <w:t xml:space="preserve">                                  </w:t>
      </w:r>
      <w:r>
        <w:rPr>
          <w:rFonts w:hint="eastAsia"/>
          <w:lang w:eastAsia="zh-CN"/>
        </w:rPr>
        <w:drawing>
          <wp:inline distT="0" distB="0" distL="114300" distR="114300">
            <wp:extent cx="1294130" cy="1379855"/>
            <wp:effectExtent l="0" t="0" r="1270" b="6985"/>
            <wp:docPr id="27" name="图片 4" descr="配件线图_Lift TIG Connect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descr="配件线图_Lift TIG Connect  副本"/>
                    <pic:cNvPicPr>
                      <a:picLocks noChangeAspect="1"/>
                    </pic:cNvPicPr>
                  </pic:nvPicPr>
                  <pic:blipFill>
                    <a:blip r:embed="rId32"/>
                    <a:stretch>
                      <a:fillRect/>
                    </a:stretch>
                  </pic:blipFill>
                  <pic:spPr>
                    <a:xfrm>
                      <a:off x="0" y="0"/>
                      <a:ext cx="1294130" cy="1379855"/>
                    </a:xfrm>
                    <a:prstGeom prst="rect">
                      <a:avLst/>
                    </a:prstGeom>
                    <a:noFill/>
                    <a:ln>
                      <a:noFill/>
                    </a:ln>
                  </pic:spPr>
                </pic:pic>
              </a:graphicData>
            </a:graphic>
          </wp:inline>
        </w:drawing>
      </w:r>
    </w:p>
    <w:p>
      <w:pPr>
        <w:pStyle w:val="2"/>
        <w:bidi w:val="0"/>
      </w:pPr>
      <w:bookmarkStart w:id="11" w:name="_Toc21640"/>
      <w:r>
        <w:t>3 Bedienungsanleitung</w:t>
      </w:r>
      <w:bookmarkEnd w:id="11"/>
    </w:p>
    <w:p>
      <w:pPr>
        <w:pStyle w:val="3"/>
        <w:bidi w:val="0"/>
        <w:rPr>
          <w:rFonts w:hint="default"/>
        </w:rPr>
      </w:pPr>
      <w:bookmarkStart w:id="12" w:name="_Toc1032"/>
      <w:r>
        <w:rPr>
          <w:rFonts w:hint="default"/>
        </w:rPr>
        <w:t>3.1 Bedienpanel-Schnittstelle</w:t>
      </w:r>
      <w:bookmarkEnd w:id="12"/>
    </w:p>
    <w:p>
      <w:pPr>
        <w:rPr>
          <w:rFonts w:hint="default"/>
        </w:rPr>
      </w:pPr>
    </w:p>
    <w:p>
      <w:pPr>
        <w:jc w:val="center"/>
        <w:rPr>
          <w:rFonts w:hint="eastAsia" w:eastAsia="宋体"/>
          <w:lang w:val="en-US" w:eastAsia="zh-CN"/>
        </w:rPr>
      </w:pPr>
      <w:r>
        <w:rPr>
          <w:rFonts w:hint="eastAsia" w:eastAsia="宋体"/>
          <w:lang w:val="en-US" w:eastAsia="zh-CN"/>
        </w:rPr>
        <w:drawing>
          <wp:inline distT="0" distB="0" distL="114300" distR="114300">
            <wp:extent cx="3607435" cy="2207260"/>
            <wp:effectExtent l="0" t="0" r="4445" b="2540"/>
            <wp:docPr id="184" name="图片 21" descr="a9b41fdd1cf8d1256d8e2f2aed18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21" descr="a9b41fdd1cf8d1256d8e2f2aed18674"/>
                    <pic:cNvPicPr>
                      <a:picLocks noChangeAspect="1"/>
                    </pic:cNvPicPr>
                  </pic:nvPicPr>
                  <pic:blipFill>
                    <a:blip r:embed="rId33"/>
                    <a:stretch>
                      <a:fillRect/>
                    </a:stretch>
                  </pic:blipFill>
                  <pic:spPr>
                    <a:xfrm>
                      <a:off x="0" y="0"/>
                      <a:ext cx="3607435" cy="2207260"/>
                    </a:xfrm>
                    <a:prstGeom prst="rect">
                      <a:avLst/>
                    </a:prstGeom>
                    <a:noFill/>
                    <a:ln>
                      <a:noFill/>
                    </a:ln>
                  </pic:spPr>
                </pic:pic>
              </a:graphicData>
            </a:graphic>
          </wp:inline>
        </w:drawing>
      </w:r>
    </w:p>
    <w:tbl>
      <w:tblPr>
        <w:tblStyle w:val="10"/>
        <w:tblW w:w="104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7"/>
        <w:gridCol w:w="9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37" w:type="dxa"/>
            <w:noWrap w:val="0"/>
            <w:vAlign w:val="center"/>
          </w:tcPr>
          <w:p>
            <w:pPr>
              <w:spacing w:before="100" w:beforeAutospacing="1" w:after="100" w:afterAutospacing="1"/>
              <w:jc w:val="center"/>
              <w:rPr>
                <w:rFonts w:hint="default" w:ascii="Arial" w:hAnsi="Arial" w:eastAsia="宋体" w:cs="Arial"/>
                <w:b/>
                <w:szCs w:val="21"/>
                <w:lang w:val="en-US" w:eastAsia="zh-CN"/>
              </w:rPr>
            </w:pPr>
            <w:r>
              <w:rPr>
                <w:rFonts w:hint="eastAsia" w:ascii="Arial" w:hAnsi="Arial" w:cs="Arial"/>
                <w:b/>
                <w:szCs w:val="21"/>
                <w:lang w:val="en-US" w:eastAsia="zh-CN"/>
              </w:rPr>
              <w:t>1</w:t>
            </w:r>
          </w:p>
        </w:tc>
        <w:tc>
          <w:tcPr>
            <w:tcW w:w="9936" w:type="dxa"/>
            <w:noWrap w:val="0"/>
            <w:vAlign w:val="center"/>
          </w:tcPr>
          <w:p>
            <w:pPr>
              <w:spacing w:before="100" w:beforeAutospacing="1" w:after="100" w:afterAutospacing="1"/>
              <w:rPr>
                <w:rFonts w:hint="eastAsia" w:cs="Arial"/>
                <w:color w:val="auto"/>
                <w:highlight w:val="none"/>
                <w:lang w:val="en-US" w:eastAsia="zh-CN"/>
              </w:rPr>
            </w:pPr>
            <w:r>
              <w:rPr>
                <w:rFonts w:hint="default" w:ascii="Arial" w:hAnsi="Arial" w:eastAsia="宋体" w:cs="Arial"/>
                <w:color w:val="auto"/>
                <w:highlight w:val="none"/>
                <w:lang w:eastAsia="zh-Hans"/>
              </w:rPr>
              <w:t xml:space="preserve">Spannungsgeringe Einstellfunktion. Wenn der Ausgangsstrom unverändert bleibt, kann die Ausgangsspannung im Bereich von -10% bis +10% eingestellt werden. Bessere Schweißwirkung kann gemäß den persönlichen Gewohnheiten und Werkstückunterschieden erzielt werden.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37" w:type="dxa"/>
            <w:noWrap w:val="0"/>
            <w:vAlign w:val="center"/>
          </w:tcPr>
          <w:p>
            <w:pPr>
              <w:spacing w:before="100" w:beforeAutospacing="1" w:after="100" w:afterAutospacing="1"/>
              <w:jc w:val="center"/>
              <w:rPr>
                <w:rFonts w:hint="default" w:ascii="Arial" w:hAnsi="Arial" w:eastAsia="宋体" w:cs="Arial"/>
                <w:b/>
                <w:szCs w:val="21"/>
                <w:lang w:val="en-US" w:eastAsia="zh-CN"/>
              </w:rPr>
            </w:pPr>
            <w:r>
              <w:rPr>
                <w:rFonts w:hint="eastAsia" w:ascii="Arial" w:hAnsi="Arial" w:cs="Arial"/>
                <w:b/>
                <w:szCs w:val="21"/>
                <w:lang w:val="en-US" w:eastAsia="zh-CN"/>
              </w:rPr>
              <w:t>2</w:t>
            </w:r>
          </w:p>
        </w:tc>
        <w:tc>
          <w:tcPr>
            <w:tcW w:w="9936" w:type="dxa"/>
            <w:noWrap w:val="0"/>
            <w:vAlign w:val="center"/>
          </w:tcPr>
          <w:p>
            <w:pPr>
              <w:spacing w:before="100" w:beforeAutospacing="1" w:after="100" w:afterAutospacing="1"/>
              <w:rPr>
                <w:rFonts w:hint="eastAsia" w:cs="Arial"/>
                <w:color w:val="auto"/>
                <w:highlight w:val="none"/>
                <w:lang w:val="en-US" w:eastAsia="zh-CN"/>
              </w:rPr>
            </w:pPr>
            <w:r>
              <w:rPr>
                <w:rFonts w:hint="eastAsia" w:cs="Arial"/>
                <w:color w:val="auto"/>
                <w:highlight w:val="none"/>
                <w:lang w:val="en-US" w:eastAsia="zh-CN"/>
              </w:rPr>
              <w:t>Modus Schalter: Die Funktion wird mit jedem Klick zwischen Lift tig, MMA/STICK, MIG Gas, mig gasless umgeleitet. Die Funktion wird zwischen [6], [7], [8], [9], [10] mit [2] jedem Klick umgeleitet.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37" w:type="dxa"/>
            <w:noWrap w:val="0"/>
            <w:vAlign w:val="center"/>
          </w:tcPr>
          <w:p>
            <w:pPr>
              <w:spacing w:before="100" w:beforeAutospacing="1" w:after="100" w:afterAutospacing="1"/>
              <w:jc w:val="center"/>
              <w:rPr>
                <w:rFonts w:hint="default" w:ascii="Arial" w:hAnsi="Arial" w:cs="Arial"/>
                <w:b/>
                <w:szCs w:val="21"/>
                <w:lang w:val="en-US" w:eastAsia="zh-CN"/>
              </w:rPr>
            </w:pPr>
            <w:r>
              <w:rPr>
                <w:rFonts w:hint="eastAsia" w:ascii="Arial" w:hAnsi="Arial" w:cs="Arial"/>
                <w:b/>
                <w:szCs w:val="21"/>
                <w:lang w:val="en-US" w:eastAsia="zh-CN"/>
              </w:rPr>
              <w:t>3</w:t>
            </w:r>
          </w:p>
        </w:tc>
        <w:tc>
          <w:tcPr>
            <w:tcW w:w="9936" w:type="dxa"/>
            <w:noWrap w:val="0"/>
            <w:vAlign w:val="center"/>
          </w:tcPr>
          <w:p>
            <w:pPr>
              <w:spacing w:before="100" w:beforeAutospacing="1" w:after="100" w:afterAutospacing="1"/>
              <w:rPr>
                <w:rFonts w:hint="eastAsia" w:ascii="Arial" w:hAnsi="Arial" w:cs="Arial"/>
                <w:color w:val="auto"/>
                <w:szCs w:val="21"/>
                <w:highlight w:val="none"/>
                <w:lang w:val="en-US" w:eastAsia="zh-CN"/>
              </w:rPr>
            </w:pPr>
            <w:r>
              <w:rPr>
                <w:rFonts w:hint="default" w:ascii="Arial" w:hAnsi="Arial" w:eastAsia="宋体" w:cs="Arial"/>
                <w:color w:val="auto"/>
                <w:highlight w:val="none"/>
                <w:lang w:eastAsia="zh-Hans"/>
              </w:rPr>
              <w:t xml:space="preserve">Aktuelle Einstellfunktion. Nur der Strom wird eingestellt, aber diese Maschine ist eine digitale Maschine. Die Parameter wie Strom, Spannung und Drahtvorführgeschwindigkeit wurden angepasst. Nach dem Einstellen des Stroms folgen andere Parameter der Transformation und Abstimmung.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37" w:type="dxa"/>
            <w:noWrap w:val="0"/>
            <w:vAlign w:val="center"/>
          </w:tcPr>
          <w:p>
            <w:pPr>
              <w:spacing w:before="100" w:beforeAutospacing="1" w:after="100" w:afterAutospacing="1"/>
              <w:jc w:val="center"/>
              <w:rPr>
                <w:rFonts w:hint="default" w:ascii="Arial" w:hAnsi="Arial" w:cs="Arial"/>
                <w:b/>
                <w:szCs w:val="21"/>
                <w:lang w:val="en-US" w:eastAsia="zh-CN"/>
              </w:rPr>
            </w:pPr>
            <w:r>
              <w:rPr>
                <w:rFonts w:hint="eastAsia" w:ascii="Arial" w:hAnsi="Arial" w:cs="Arial"/>
                <w:b/>
                <w:szCs w:val="21"/>
                <w:lang w:val="en-US" w:eastAsia="zh-CN"/>
              </w:rPr>
              <w:t>4</w:t>
            </w:r>
          </w:p>
        </w:tc>
        <w:tc>
          <w:tcPr>
            <w:tcW w:w="9936" w:type="dxa"/>
            <w:noWrap w:val="0"/>
            <w:vAlign w:val="center"/>
          </w:tcPr>
          <w:p>
            <w:pPr>
              <w:spacing w:before="100" w:beforeAutospacing="1" w:after="100" w:afterAutospacing="1"/>
              <w:rPr>
                <w:rFonts w:hint="eastAsia" w:ascii="Arial" w:hAnsi="Arial" w:cs="Arial"/>
                <w:color w:val="auto"/>
                <w:highlight w:val="none"/>
                <w:lang w:val="en-US" w:eastAsia="zh-CN"/>
              </w:rPr>
            </w:pPr>
            <w:r>
              <w:rPr>
                <w:rFonts w:hint="eastAsia" w:cs="Arial"/>
                <w:color w:val="auto"/>
                <w:szCs w:val="21"/>
                <w:highlight w:val="none"/>
                <w:lang w:eastAsia="zh-CN"/>
              </w:rPr>
              <w:t>Stromanzeige: Anzeige des voreingestellten Stroms und des tatsächlichen Schweißstroms.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37" w:type="dxa"/>
            <w:noWrap w:val="0"/>
            <w:vAlign w:val="center"/>
          </w:tcPr>
          <w:p>
            <w:pPr>
              <w:spacing w:before="100" w:beforeAutospacing="1" w:after="100" w:afterAutospacing="1"/>
              <w:jc w:val="center"/>
              <w:rPr>
                <w:rFonts w:hint="default" w:ascii="Arial" w:hAnsi="Arial" w:cs="Arial"/>
                <w:b/>
                <w:szCs w:val="21"/>
                <w:lang w:val="en-US" w:eastAsia="zh-CN"/>
              </w:rPr>
            </w:pPr>
            <w:r>
              <w:rPr>
                <w:rFonts w:hint="eastAsia" w:ascii="Arial" w:hAnsi="Arial" w:cs="Arial"/>
                <w:b/>
                <w:szCs w:val="21"/>
                <w:lang w:val="en-US" w:eastAsia="zh-CN"/>
              </w:rPr>
              <w:t>5</w:t>
            </w:r>
          </w:p>
        </w:tc>
        <w:tc>
          <w:tcPr>
            <w:tcW w:w="9936" w:type="dxa"/>
            <w:noWrap w:val="0"/>
            <w:vAlign w:val="center"/>
          </w:tcPr>
          <w:p>
            <w:pPr>
              <w:spacing w:before="100" w:beforeAutospacing="1" w:after="100" w:afterAutospacing="1"/>
              <w:rPr>
                <w:rFonts w:hint="eastAsia" w:ascii="Arial" w:hAnsi="Arial" w:cs="Arial"/>
                <w:color w:val="auto"/>
                <w:szCs w:val="21"/>
                <w:highlight w:val="none"/>
              </w:rPr>
            </w:pPr>
            <w:r>
              <w:rPr>
                <w:rFonts w:hint="eastAsia" w:ascii="Arial" w:hAnsi="Arial" w:cs="Arial"/>
                <w:color w:val="auto"/>
                <w:szCs w:val="21"/>
                <w:highlight w:val="none"/>
              </w:rPr>
              <w:t>Puls Mig-Modus: Diese Maschine hat diese Funktion nicht und kann nicht ausgewählt werden.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37" w:type="dxa"/>
            <w:noWrap w:val="0"/>
            <w:vAlign w:val="center"/>
          </w:tcPr>
          <w:p>
            <w:pPr>
              <w:spacing w:before="100" w:beforeAutospacing="1" w:after="100" w:afterAutospacing="1"/>
              <w:jc w:val="center"/>
              <w:rPr>
                <w:rFonts w:hint="eastAsia" w:ascii="Arial" w:hAnsi="Arial" w:eastAsia="宋体" w:cs="Arial"/>
                <w:b/>
                <w:kern w:val="2"/>
                <w:sz w:val="18"/>
                <w:szCs w:val="21"/>
                <w:lang w:val="en-US" w:eastAsia="zh-CN" w:bidi="ar-SA"/>
              </w:rPr>
            </w:pPr>
            <w:r>
              <w:rPr>
                <w:rFonts w:hint="eastAsia" w:ascii="Arial" w:hAnsi="Arial" w:cs="Arial"/>
                <w:b/>
                <w:szCs w:val="21"/>
                <w:lang w:val="en-US" w:eastAsia="zh-CN"/>
              </w:rPr>
              <w:t>6</w:t>
            </w:r>
          </w:p>
        </w:tc>
        <w:tc>
          <w:tcPr>
            <w:tcW w:w="9936" w:type="dxa"/>
            <w:noWrap w:val="0"/>
            <w:vAlign w:val="center"/>
          </w:tcPr>
          <w:p>
            <w:pPr>
              <w:spacing w:before="100" w:beforeAutospacing="1" w:after="100" w:afterAutospacing="1"/>
              <w:rPr>
                <w:rFonts w:hint="eastAsia" w:ascii="Arial" w:hAnsi="Arial" w:eastAsia="宋体" w:cs="Arial"/>
                <w:color w:val="auto"/>
                <w:kern w:val="2"/>
                <w:sz w:val="18"/>
                <w:szCs w:val="24"/>
                <w:highlight w:val="none"/>
                <w:lang w:val="en-US" w:eastAsia="zh-Hans" w:bidi="ar-SA"/>
              </w:rPr>
            </w:pPr>
            <w:r>
              <w:rPr>
                <w:rFonts w:hint="default" w:ascii="Arial" w:hAnsi="Arial" w:eastAsia="宋体" w:cs="Arial"/>
                <w:color w:val="auto"/>
                <w:highlight w:val="none"/>
                <w:lang w:eastAsia="zh-Hans"/>
              </w:rPr>
              <w:t xml:space="preserve">Dieses Licht ist im mma/stick Modus an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37" w:type="dxa"/>
            <w:noWrap w:val="0"/>
            <w:vAlign w:val="center"/>
          </w:tcPr>
          <w:p>
            <w:pPr>
              <w:spacing w:before="100" w:beforeAutospacing="1" w:after="100" w:afterAutospacing="1"/>
              <w:jc w:val="center"/>
              <w:rPr>
                <w:rFonts w:hint="default" w:ascii="Arial" w:hAnsi="Arial" w:cs="Arial"/>
                <w:b/>
                <w:szCs w:val="21"/>
                <w:lang w:val="en-US" w:eastAsia="zh-CN"/>
              </w:rPr>
            </w:pPr>
            <w:r>
              <w:rPr>
                <w:rFonts w:hint="eastAsia" w:ascii="Arial" w:hAnsi="Arial" w:cs="Arial"/>
                <w:b/>
                <w:szCs w:val="21"/>
                <w:lang w:val="en-US" w:eastAsia="zh-CN"/>
              </w:rPr>
              <w:t>7</w:t>
            </w:r>
          </w:p>
        </w:tc>
        <w:tc>
          <w:tcPr>
            <w:tcW w:w="9936" w:type="dxa"/>
            <w:noWrap w:val="0"/>
            <w:vAlign w:val="center"/>
          </w:tcPr>
          <w:p>
            <w:pPr>
              <w:spacing w:before="100" w:beforeAutospacing="1" w:after="100" w:afterAutospacing="1"/>
              <w:rPr>
                <w:rFonts w:hint="eastAsia" w:ascii="Arial" w:hAnsi="Arial" w:cs="Arial"/>
                <w:color w:val="auto"/>
                <w:szCs w:val="21"/>
                <w:highlight w:val="none"/>
                <w:lang w:val="en-US" w:eastAsia="zh-CN"/>
              </w:rPr>
            </w:pPr>
            <w:r>
              <w:rPr>
                <w:rFonts w:hint="default" w:ascii="Arial" w:hAnsi="Arial" w:eastAsia="宋体" w:cs="Arial"/>
                <w:color w:val="auto"/>
                <w:highlight w:val="none"/>
                <w:lang w:eastAsia="zh-Hans"/>
              </w:rPr>
              <w:t xml:space="preserve">Diese Licht ist im Lift tig-Modus an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37" w:type="dxa"/>
            <w:noWrap w:val="0"/>
            <w:vAlign w:val="center"/>
          </w:tcPr>
          <w:p>
            <w:pPr>
              <w:spacing w:before="100" w:beforeAutospacing="1" w:after="100" w:afterAutospacing="1"/>
              <w:jc w:val="center"/>
              <w:rPr>
                <w:rFonts w:hint="default" w:ascii="Arial" w:hAnsi="Arial" w:cs="Arial"/>
                <w:b/>
                <w:szCs w:val="21"/>
                <w:lang w:val="en-US" w:eastAsia="zh-CN"/>
              </w:rPr>
            </w:pPr>
            <w:r>
              <w:rPr>
                <w:rFonts w:hint="eastAsia" w:ascii="Arial" w:hAnsi="Arial" w:cs="Arial"/>
                <w:b/>
                <w:szCs w:val="21"/>
                <w:lang w:val="en-US" w:eastAsia="zh-CN"/>
              </w:rPr>
              <w:t>8</w:t>
            </w:r>
          </w:p>
        </w:tc>
        <w:tc>
          <w:tcPr>
            <w:tcW w:w="9936" w:type="dxa"/>
            <w:noWrap w:val="0"/>
            <w:vAlign w:val="center"/>
          </w:tcPr>
          <w:p>
            <w:pPr>
              <w:spacing w:before="100" w:beforeAutospacing="1" w:after="100" w:afterAutospacing="1"/>
              <w:rPr>
                <w:rFonts w:hint="default" w:ascii="Arial" w:hAnsi="Arial" w:eastAsia="宋体" w:cs="Arial"/>
                <w:color w:val="auto"/>
                <w:highlight w:val="none"/>
                <w:lang w:val="en-US" w:eastAsia="zh-Hans"/>
              </w:rPr>
            </w:pPr>
            <w:r>
              <w:rPr>
                <w:rFonts w:hint="eastAsia" w:ascii="Arial" w:hAnsi="Arial" w:cs="Arial"/>
                <w:color w:val="auto"/>
                <w:szCs w:val="21"/>
                <w:highlight w:val="none"/>
                <w:lang w:val="en-US" w:eastAsia="zh-CN"/>
              </w:rPr>
              <w:t>Mig-Schweißmodus-Verschiebungstaste: Dieses Licht leuchtet Mig0.8/1.0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37" w:type="dxa"/>
            <w:noWrap w:val="0"/>
            <w:vAlign w:val="center"/>
          </w:tcPr>
          <w:p>
            <w:pPr>
              <w:spacing w:before="100" w:beforeAutospacing="1" w:after="100" w:afterAutospacing="1"/>
              <w:jc w:val="center"/>
              <w:rPr>
                <w:rFonts w:hint="default" w:ascii="Arial" w:hAnsi="Arial" w:cs="Arial"/>
                <w:b/>
                <w:szCs w:val="21"/>
                <w:lang w:val="en-US" w:eastAsia="zh-CN"/>
              </w:rPr>
            </w:pPr>
            <w:r>
              <w:rPr>
                <w:rFonts w:hint="eastAsia" w:ascii="Arial" w:hAnsi="Arial" w:cs="Arial"/>
                <w:b/>
                <w:szCs w:val="21"/>
                <w:lang w:val="en-US" w:eastAsia="zh-CN"/>
              </w:rPr>
              <w:t>9</w:t>
            </w:r>
          </w:p>
        </w:tc>
        <w:tc>
          <w:tcPr>
            <w:tcW w:w="9936" w:type="dxa"/>
            <w:noWrap w:val="0"/>
            <w:vAlign w:val="center"/>
          </w:tcPr>
          <w:p>
            <w:pPr>
              <w:spacing w:before="100" w:beforeAutospacing="1" w:after="100" w:afterAutospacing="1"/>
              <w:rPr>
                <w:rFonts w:hint="default" w:ascii="Arial" w:hAnsi="Arial" w:cs="Arial"/>
                <w:color w:val="auto"/>
                <w:szCs w:val="21"/>
                <w:highlight w:val="none"/>
                <w:lang w:val="en-US" w:eastAsia="zh-CN"/>
              </w:rPr>
            </w:pPr>
            <w:r>
              <w:rPr>
                <w:rFonts w:hint="eastAsia" w:ascii="Arial" w:hAnsi="Arial" w:cs="Arial"/>
                <w:color w:val="auto"/>
                <w:szCs w:val="21"/>
                <w:highlight w:val="none"/>
                <w:lang w:val="en-US" w:eastAsia="zh-CN"/>
              </w:rPr>
              <w:t xml:space="preserve"> Mig-Schweißmodus-Schalttaste: Dieses Licht ist 0,8/0,9 eingeschaltet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37" w:type="dxa"/>
            <w:noWrap w:val="0"/>
            <w:vAlign w:val="center"/>
          </w:tcPr>
          <w:p>
            <w:pPr>
              <w:spacing w:before="100" w:beforeAutospacing="1" w:after="100" w:afterAutospacing="1"/>
              <w:jc w:val="center"/>
              <w:rPr>
                <w:rFonts w:hint="default" w:ascii="Arial" w:hAnsi="Arial" w:cs="Arial"/>
                <w:b/>
                <w:szCs w:val="21"/>
                <w:lang w:val="en-US" w:eastAsia="zh-CN"/>
              </w:rPr>
            </w:pPr>
            <w:r>
              <w:rPr>
                <w:rFonts w:hint="eastAsia" w:ascii="Arial" w:hAnsi="Arial" w:cs="Arial"/>
                <w:b/>
                <w:szCs w:val="21"/>
                <w:lang w:val="en-US" w:eastAsia="zh-CN"/>
              </w:rPr>
              <w:t>10</w:t>
            </w:r>
          </w:p>
        </w:tc>
        <w:tc>
          <w:tcPr>
            <w:tcW w:w="9936" w:type="dxa"/>
            <w:noWrap w:val="0"/>
            <w:vAlign w:val="center"/>
          </w:tcPr>
          <w:p>
            <w:pPr>
              <w:spacing w:before="100" w:beforeAutospacing="1" w:after="100" w:afterAutospacing="1"/>
              <w:rPr>
                <w:rFonts w:hint="default" w:ascii="Arial" w:hAnsi="Arial" w:cs="Arial"/>
                <w:color w:val="auto"/>
                <w:szCs w:val="21"/>
                <w:highlight w:val="none"/>
                <w:lang w:val="en-US" w:eastAsia="zh-CN"/>
              </w:rPr>
            </w:pPr>
            <w:r>
              <w:rPr>
                <w:rFonts w:hint="eastAsia" w:ascii="Arial" w:hAnsi="Arial" w:cs="Arial"/>
                <w:color w:val="auto"/>
                <w:szCs w:val="21"/>
                <w:highlight w:val="none"/>
                <w:lang w:val="en-US" w:eastAsia="zh-CN"/>
              </w:rPr>
              <w:t xml:space="preserve">Mig-Schweißmodus-Schalttaste: Dieses Licht ist 1.0 eingeschaltet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37" w:type="dxa"/>
            <w:noWrap w:val="0"/>
            <w:vAlign w:val="center"/>
          </w:tcPr>
          <w:p>
            <w:pPr>
              <w:spacing w:before="100" w:beforeAutospacing="1" w:after="100" w:afterAutospacing="1"/>
              <w:jc w:val="center"/>
              <w:rPr>
                <w:rFonts w:hint="default" w:ascii="Arial" w:hAnsi="Arial" w:cs="Arial"/>
                <w:b/>
                <w:szCs w:val="21"/>
                <w:lang w:val="en-US" w:eastAsia="zh-CN"/>
              </w:rPr>
            </w:pPr>
            <w:r>
              <w:rPr>
                <w:rFonts w:hint="eastAsia" w:ascii="Arial" w:hAnsi="Arial" w:cs="Arial"/>
                <w:b/>
                <w:szCs w:val="21"/>
                <w:lang w:val="en-US" w:eastAsia="zh-CN"/>
              </w:rPr>
              <w:t>11</w:t>
            </w:r>
          </w:p>
        </w:tc>
        <w:tc>
          <w:tcPr>
            <w:tcW w:w="9936" w:type="dxa"/>
            <w:noWrap w:val="0"/>
            <w:vAlign w:val="center"/>
          </w:tcPr>
          <w:p>
            <w:pPr>
              <w:spacing w:before="100" w:beforeAutospacing="1" w:after="100" w:afterAutospacing="1"/>
              <w:rPr>
                <w:rFonts w:hint="eastAsia" w:ascii="Arial" w:hAnsi="Arial" w:cs="Arial"/>
                <w:color w:val="auto"/>
                <w:szCs w:val="21"/>
                <w:highlight w:val="none"/>
                <w:lang w:val="en-US" w:eastAsia="zh-CN"/>
              </w:rPr>
            </w:pPr>
            <w:r>
              <w:rPr>
                <w:rFonts w:hint="eastAsia" w:cs="Arial"/>
                <w:color w:val="auto"/>
                <w:highlight w:val="none"/>
                <w:lang w:val="en-US" w:eastAsia="zh-CN"/>
              </w:rPr>
              <w:t>AC 120 V: Dieses Licht leuchtet an, wenn die Eingangsspannung 120 V beträgt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37" w:type="dxa"/>
            <w:noWrap w:val="0"/>
            <w:vAlign w:val="center"/>
          </w:tcPr>
          <w:p>
            <w:pPr>
              <w:spacing w:before="100" w:beforeAutospacing="1" w:after="100" w:afterAutospacing="1"/>
              <w:jc w:val="center"/>
              <w:rPr>
                <w:rFonts w:hint="default" w:ascii="Arial" w:hAnsi="Arial" w:cs="Arial"/>
                <w:b/>
                <w:szCs w:val="21"/>
                <w:lang w:val="en-US" w:eastAsia="zh-CN"/>
              </w:rPr>
            </w:pPr>
            <w:r>
              <w:rPr>
                <w:rFonts w:hint="eastAsia" w:ascii="Arial" w:hAnsi="Arial" w:cs="Arial"/>
                <w:b/>
                <w:szCs w:val="21"/>
                <w:lang w:val="en-US" w:eastAsia="zh-CN"/>
              </w:rPr>
              <w:t>12</w:t>
            </w:r>
          </w:p>
        </w:tc>
        <w:tc>
          <w:tcPr>
            <w:tcW w:w="9936" w:type="dxa"/>
            <w:noWrap w:val="0"/>
            <w:vAlign w:val="center"/>
          </w:tcPr>
          <w:p>
            <w:pPr>
              <w:spacing w:before="100" w:beforeAutospacing="1" w:after="100" w:afterAutospacing="1"/>
              <w:rPr>
                <w:rFonts w:hint="eastAsia" w:ascii="Arial" w:hAnsi="Arial" w:cs="Arial"/>
                <w:color w:val="auto"/>
                <w:szCs w:val="21"/>
                <w:highlight w:val="none"/>
              </w:rPr>
            </w:pPr>
            <w:r>
              <w:rPr>
                <w:rFonts w:hint="eastAsia" w:cs="Arial"/>
                <w:color w:val="auto"/>
                <w:highlight w:val="none"/>
                <w:lang w:val="en-US" w:eastAsia="zh-CN"/>
              </w:rPr>
              <w:t>AC 240V: Dieses Licht leuchtet an, wenn die Eingangsspannung 240v beträgt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37" w:type="dxa"/>
            <w:noWrap w:val="0"/>
            <w:vAlign w:val="center"/>
          </w:tcPr>
          <w:p>
            <w:pPr>
              <w:spacing w:before="100" w:beforeAutospacing="1" w:after="100" w:afterAutospacing="1"/>
              <w:jc w:val="center"/>
              <w:rPr>
                <w:rFonts w:hint="default" w:ascii="Arial" w:hAnsi="Arial" w:cs="Arial"/>
                <w:b/>
                <w:szCs w:val="21"/>
                <w:lang w:val="en-US" w:eastAsia="zh-CN"/>
              </w:rPr>
            </w:pPr>
            <w:r>
              <w:rPr>
                <w:rFonts w:hint="eastAsia" w:ascii="Arial" w:hAnsi="Arial" w:cs="Arial"/>
                <w:b/>
                <w:szCs w:val="21"/>
                <w:lang w:val="en-US" w:eastAsia="zh-CN"/>
              </w:rPr>
              <w:t>13</w:t>
            </w:r>
          </w:p>
        </w:tc>
        <w:tc>
          <w:tcPr>
            <w:tcW w:w="9936" w:type="dxa"/>
            <w:noWrap w:val="0"/>
            <w:vAlign w:val="center"/>
          </w:tcPr>
          <w:p>
            <w:pPr>
              <w:numPr>
                <w:ilvl w:val="0"/>
                <w:numId w:val="0"/>
              </w:numPr>
              <w:rPr>
                <w:rFonts w:hint="eastAsia" w:ascii="Arial" w:hAnsi="Arial" w:cs="Arial"/>
                <w:color w:val="auto"/>
                <w:szCs w:val="21"/>
                <w:highlight w:val="none"/>
              </w:rPr>
            </w:pPr>
            <w:r>
              <w:rPr>
                <w:rFonts w:hint="eastAsia" w:ascii="Arial" w:hAnsi="Arial" w:cs="Arial"/>
                <w:color w:val="auto"/>
                <w:highlight w:val="none"/>
                <w:lang w:val="en-US" w:eastAsia="zh-CN"/>
              </w:rPr>
              <w:t>OC Licht: Wenn die Maschine überhitzt, schützt sie sich automatisch, dieses Licht leuchtet auf und der Bildschirm[4] zeigt einen Fehlercode "E01" an; Wenn die interne Antriebsspannung der Maschine zu niedrig ist, um eine Beeinträchtigung der igbt-Schädigung der Hauptkomponente zu vermeiden, schützt die Maschine automatisch, dieses Licht leuchtet an und der Bildschirm "4" zeigt den Fehlercode "E02" an</w:t>
            </w:r>
          </w:p>
        </w:tc>
      </w:tr>
    </w:tbl>
    <w:p>
      <w:pPr>
        <w:pStyle w:val="3"/>
        <w:bidi w:val="0"/>
        <w:rPr>
          <w:rFonts w:hint="default"/>
          <w:lang w:val="en-US" w:eastAsia="zh-CN"/>
        </w:rPr>
      </w:pPr>
    </w:p>
    <w:p>
      <w:pPr>
        <w:pStyle w:val="3"/>
        <w:bidi w:val="0"/>
        <w:rPr>
          <w:rFonts w:hint="default" w:eastAsia="宋体"/>
          <w:b/>
          <w:bCs/>
          <w:sz w:val="18"/>
          <w:szCs w:val="18"/>
          <w:lang w:val="en-US" w:eastAsia="zh-CN"/>
        </w:rPr>
      </w:pPr>
      <w:bookmarkStart w:id="13" w:name="_Toc30268"/>
      <w:r>
        <w:rPr>
          <w:rFonts w:cs="Arial"/>
        </w:rPr>
        <w:drawing>
          <wp:anchor distT="0" distB="0" distL="114300" distR="114300" simplePos="0" relativeHeight="251665408" behindDoc="0" locked="0" layoutInCell="1" allowOverlap="1">
            <wp:simplePos x="0" y="0"/>
            <wp:positionH relativeFrom="column">
              <wp:posOffset>4484370</wp:posOffset>
            </wp:positionH>
            <wp:positionV relativeFrom="paragraph">
              <wp:posOffset>232410</wp:posOffset>
            </wp:positionV>
            <wp:extent cx="1878330" cy="1965325"/>
            <wp:effectExtent l="0" t="0" r="11430" b="635"/>
            <wp:wrapSquare wrapText="bothSides"/>
            <wp:docPr id="29" name="图片 2" descr="配件线图_MMA Conn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descr="配件线图_MMA Connect"/>
                    <pic:cNvPicPr>
                      <a:picLocks noChangeAspect="1"/>
                    </pic:cNvPicPr>
                  </pic:nvPicPr>
                  <pic:blipFill>
                    <a:blip r:embed="rId34"/>
                    <a:stretch>
                      <a:fillRect/>
                    </a:stretch>
                  </pic:blipFill>
                  <pic:spPr>
                    <a:xfrm>
                      <a:off x="0" y="0"/>
                      <a:ext cx="1878330" cy="1965325"/>
                    </a:xfrm>
                    <a:prstGeom prst="rect">
                      <a:avLst/>
                    </a:prstGeom>
                    <a:noFill/>
                    <a:ln>
                      <a:noFill/>
                    </a:ln>
                  </pic:spPr>
                </pic:pic>
              </a:graphicData>
            </a:graphic>
          </wp:anchor>
        </w:drawing>
      </w:r>
      <w:r>
        <w:rPr>
          <w:rFonts w:hint="default"/>
          <w:lang w:val="en-US" w:eastAsia="zh-CN"/>
        </w:rPr>
        <w:t>3.2 Anweisungen für den Schweißvorgang</w:t>
      </w:r>
      <w:r>
        <w:rPr>
          <w:rFonts w:hint="eastAsia"/>
          <w:lang w:val="en-US" w:eastAsia="zh-CN"/>
        </w:rPr>
        <w:t xml:space="preserve">  </w:t>
      </w:r>
      <w:r>
        <w:rPr>
          <w:rFonts w:hint="default" w:eastAsia="宋体"/>
          <w:b/>
          <w:bCs/>
          <w:sz w:val="18"/>
          <w:szCs w:val="18"/>
          <w:lang w:val="en-US" w:eastAsia="zh-CN"/>
        </w:rPr>
        <w:t>Manuelle Schweißverfahren</w:t>
      </w:r>
      <w:bookmarkEnd w:id="13"/>
    </w:p>
    <w:p>
      <w:pPr>
        <w:rPr>
          <w:rFonts w:hint="default" w:ascii="Arial" w:hAnsi="Arial" w:eastAsia="宋体" w:cs="Arial"/>
          <w:b w:val="0"/>
          <w:bCs w:val="0"/>
          <w:sz w:val="15"/>
          <w:szCs w:val="15"/>
          <w:lang w:val="en-US" w:eastAsia="zh-CN"/>
        </w:rPr>
      </w:pPr>
      <w:r>
        <w:rPr>
          <w:rFonts w:hint="default" w:ascii="Arial" w:hAnsi="Arial" w:eastAsia="宋体" w:cs="Arial"/>
          <w:b w:val="0"/>
          <w:bCs w:val="0"/>
          <w:sz w:val="15"/>
          <w:szCs w:val="15"/>
          <w:lang w:val="en-US" w:eastAsia="zh-CN"/>
        </w:rPr>
        <w:t>Gleichstromschweißgeräte sind in der Regel auf zwei Arten zu verbinden:</w:t>
      </w:r>
    </w:p>
    <w:p>
      <w:pPr>
        <w:rPr>
          <w:rFonts w:hint="default" w:ascii="Arial" w:hAnsi="Arial" w:eastAsia="宋体" w:cs="Arial"/>
          <w:b w:val="0"/>
          <w:bCs w:val="0"/>
          <w:sz w:val="15"/>
          <w:szCs w:val="15"/>
          <w:lang w:val="en-US" w:eastAsia="zh-CN"/>
        </w:rPr>
      </w:pPr>
      <w:r>
        <w:rPr>
          <w:rFonts w:hint="default" w:ascii="Arial" w:hAnsi="Arial" w:eastAsia="宋体" w:cs="Arial"/>
          <w:b w:val="0"/>
          <w:bCs w:val="0"/>
          <w:sz w:val="15"/>
          <w:szCs w:val="15"/>
          <w:lang w:val="en-US" w:eastAsia="zh-CN"/>
        </w:rPr>
        <w:t>Kathodenverbindung: Die Schweißzange ist mit der negativen Elektrode verbunden, und das Werkstück ist mit der positiven Geeignet für Säureelektroden.</w:t>
      </w:r>
    </w:p>
    <w:p>
      <w:pPr>
        <w:rPr>
          <w:rFonts w:hint="default" w:ascii="Arial" w:hAnsi="Arial" w:eastAsia="宋体" w:cs="Arial"/>
          <w:b w:val="0"/>
          <w:bCs w:val="0"/>
          <w:sz w:val="15"/>
          <w:szCs w:val="15"/>
          <w:lang w:val="en-US" w:eastAsia="zh-CN"/>
        </w:rPr>
      </w:pPr>
      <w:r>
        <w:rPr>
          <w:rFonts w:hint="default" w:ascii="Arial" w:hAnsi="Arial" w:eastAsia="宋体" w:cs="Arial"/>
          <w:b w:val="0"/>
          <w:bCs w:val="0"/>
          <w:sz w:val="15"/>
          <w:szCs w:val="15"/>
          <w:lang w:val="en-US" w:eastAsia="zh-CN"/>
        </w:rPr>
        <w:t>Negativanschluss: Das Werkstück wird mit dem Negativpol und die Schweißzange mit dem Pluspol Geeignet für alkalische Elektroden.</w:t>
      </w:r>
    </w:p>
    <w:p>
      <w:pPr>
        <w:rPr>
          <w:rFonts w:hint="default" w:ascii="Arial" w:hAnsi="Arial" w:eastAsia="宋体" w:cs="Arial"/>
          <w:b w:val="0"/>
          <w:bCs w:val="0"/>
          <w:sz w:val="15"/>
          <w:szCs w:val="15"/>
          <w:lang w:val="en-US" w:eastAsia="zh-CN"/>
        </w:rPr>
      </w:pPr>
      <w:r>
        <w:rPr>
          <w:rFonts w:hint="default" w:ascii="Arial" w:hAnsi="Arial" w:eastAsia="宋体" w:cs="Arial"/>
          <w:b w:val="0"/>
          <w:bCs w:val="0"/>
          <w:sz w:val="15"/>
          <w:szCs w:val="15"/>
          <w:lang w:val="en-US" w:eastAsia="zh-CN"/>
        </w:rPr>
        <w:t>Die Schweißfunktion wird entsprechend den Anforderungen des Schweißprozesses des Werkstücks ausgewählt.Eine falsche Dateneinstellung kann zu Lichtbogeninstabilität, Spritzern und Verklebungen führen.Wir können die Polarität der Verbindung für verschiedene Werkstücke wie oben beschrieben ändern.</w:t>
      </w:r>
    </w:p>
    <w:p>
      <w:pPr>
        <w:rPr>
          <w:rFonts w:hint="default" w:ascii="Arial" w:hAnsi="Arial" w:eastAsia="宋体" w:cs="Arial"/>
          <w:b w:val="0"/>
          <w:bCs w:val="0"/>
          <w:sz w:val="15"/>
          <w:szCs w:val="15"/>
          <w:lang w:val="en-US" w:eastAsia="zh-CN"/>
        </w:rPr>
      </w:pPr>
      <w:r>
        <w:rPr>
          <w:rFonts w:hint="default" w:ascii="Arial" w:hAnsi="Arial" w:eastAsia="宋体" w:cs="Arial"/>
          <w:b w:val="0"/>
          <w:bCs w:val="0"/>
          <w:sz w:val="15"/>
          <w:szCs w:val="15"/>
          <w:lang w:val="en-US" w:eastAsia="zh-CN"/>
        </w:rPr>
        <w:t>Stellen Sie sicher, dass das Kabel an die Schweißzange und den Schnellstecker angeschlossen ist, schließen Sie den Schnellstecker an die entsprechende Schnellbuchse an und ziehen Sie ihn im Uhrzeigersinn fest. Die Erdungsklemme spannt das Werkstück.</w:t>
      </w:r>
    </w:p>
    <w:p>
      <w:pPr>
        <w:rPr>
          <w:rFonts w:hint="default" w:ascii="Arial" w:hAnsi="Arial" w:eastAsia="宋体" w:cs="Arial"/>
          <w:b w:val="0"/>
          <w:bCs w:val="0"/>
          <w:sz w:val="15"/>
          <w:szCs w:val="15"/>
          <w:lang w:val="en-US" w:eastAsia="zh-CN"/>
        </w:rPr>
      </w:pPr>
      <w:r>
        <w:rPr>
          <w:rFonts w:hint="default" w:ascii="Arial" w:hAnsi="Arial" w:eastAsia="宋体" w:cs="Arial"/>
          <w:b w:val="0"/>
          <w:bCs w:val="0"/>
          <w:sz w:val="15"/>
          <w:szCs w:val="15"/>
          <w:lang w:val="en-US" w:eastAsia="zh-CN"/>
        </w:rPr>
        <w:t>Wenn das Schweißen gestoppt wird, wird die Operation "Manuelles Schweißen und Schutzgasschweißen öffnen Sie den Schlüssel", und die manuelle Schweißanzeige leuchtet auf und tritt in den manuellen Schweißmodus ein.</w:t>
      </w:r>
    </w:p>
    <w:p>
      <w:pPr>
        <w:rPr>
          <w:rFonts w:hint="default" w:ascii="Arial" w:hAnsi="Arial" w:eastAsia="宋体" w:cs="Arial"/>
          <w:b w:val="0"/>
          <w:bCs w:val="0"/>
          <w:sz w:val="15"/>
          <w:szCs w:val="15"/>
          <w:lang w:val="en-US" w:eastAsia="zh-CN"/>
        </w:rPr>
      </w:pPr>
      <w:r>
        <w:rPr>
          <w:rFonts w:hint="default" w:ascii="Arial" w:hAnsi="Arial" w:eastAsia="宋体" w:cs="Arial"/>
          <w:b w:val="0"/>
          <w:bCs w:val="0"/>
          <w:sz w:val="15"/>
          <w:szCs w:val="15"/>
          <w:lang w:val="en-US" w:eastAsia="zh-CN"/>
        </w:rPr>
        <w:t xml:space="preserve"> Im manuellen Schweißmodus kann der "Multifunktionsdateneinstellknopf" eingestellt werden, um den Schweißstrom zu ändern, der im "Multifunktionsdatenanzeigefenster" angezeigt wird. Der Schweißstrombereich ist von 5A bis zu einem maximalen Strom von 140 A eingestellt. </w:t>
      </w:r>
    </w:p>
    <w:p>
      <w:pPr>
        <w:rPr>
          <w:rFonts w:hint="default" w:ascii="微软雅黑" w:hAnsi="微软雅黑" w:eastAsia="微软雅黑" w:cs="微软雅黑"/>
          <w:sz w:val="18"/>
          <w:szCs w:val="18"/>
          <w:lang w:val="en-US" w:eastAsia="zh-Hans"/>
        </w:rPr>
      </w:pPr>
      <w:r>
        <w:rPr>
          <w:rFonts w:hint="eastAsia" w:ascii="Arial" w:hAnsi="Arial" w:eastAsia="宋体" w:cs="Arial"/>
          <w:b/>
          <w:bCs/>
          <w:lang w:val="en-US" w:eastAsia="zh-CN"/>
        </w:rPr>
        <w:drawing>
          <wp:anchor distT="0" distB="0" distL="114300" distR="114300" simplePos="0" relativeHeight="251676672" behindDoc="0" locked="0" layoutInCell="1" allowOverlap="1">
            <wp:simplePos x="0" y="0"/>
            <wp:positionH relativeFrom="column">
              <wp:posOffset>4462145</wp:posOffset>
            </wp:positionH>
            <wp:positionV relativeFrom="paragraph">
              <wp:posOffset>12700</wp:posOffset>
            </wp:positionV>
            <wp:extent cx="1794510" cy="1872615"/>
            <wp:effectExtent l="0" t="0" r="3810" b="1905"/>
            <wp:wrapSquare wrapText="bothSides"/>
            <wp:docPr id="173" name="图片 8" descr="170487826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8" descr="1704878265654"/>
                    <pic:cNvPicPr>
                      <a:picLocks noChangeAspect="1"/>
                    </pic:cNvPicPr>
                  </pic:nvPicPr>
                  <pic:blipFill>
                    <a:blip r:embed="rId35"/>
                    <a:stretch>
                      <a:fillRect/>
                    </a:stretch>
                  </pic:blipFill>
                  <pic:spPr>
                    <a:xfrm>
                      <a:off x="0" y="0"/>
                      <a:ext cx="1794510" cy="1872615"/>
                    </a:xfrm>
                    <a:prstGeom prst="rect">
                      <a:avLst/>
                    </a:prstGeom>
                    <a:noFill/>
                    <a:ln>
                      <a:noFill/>
                    </a:ln>
                  </pic:spPr>
                </pic:pic>
              </a:graphicData>
            </a:graphic>
          </wp:anchor>
        </w:drawing>
      </w:r>
      <w:r>
        <w:rPr>
          <w:rFonts w:ascii="Arial" w:hAnsi="Arial" w:cs="Arial"/>
          <w:b/>
          <w:bCs/>
          <w:sz w:val="18"/>
          <w:szCs w:val="18"/>
        </w:rPr>
        <w:t>Arbeitsweise der MIG</w:t>
      </w:r>
    </w:p>
    <w:p>
      <w:pPr>
        <w:numPr>
          <w:ilvl w:val="0"/>
          <w:numId w:val="0"/>
        </w:numPr>
        <w:spacing w:afterAutospacing="0"/>
        <w:rPr>
          <w:rFonts w:ascii="Arial" w:hAnsi="Arial" w:cs="Arial"/>
          <w:b/>
          <w:bCs/>
          <w:sz w:val="18"/>
          <w:szCs w:val="18"/>
        </w:rPr>
      </w:pPr>
      <w:r>
        <w:rPr>
          <w:rFonts w:ascii="Arial" w:hAnsi="Arial" w:cs="Arial"/>
          <w:b/>
          <w:bCs/>
          <w:sz w:val="18"/>
          <w:szCs w:val="18"/>
        </w:rPr>
        <w:t>Schutzgasschweißen</w:t>
      </w:r>
      <w:r>
        <w:rPr>
          <w:rFonts w:hint="eastAsia" w:cs="Arial"/>
          <w:b/>
          <w:bCs/>
          <w:sz w:val="18"/>
          <w:szCs w:val="18"/>
          <w:lang w:val="en-US" w:eastAsia="zh-CN"/>
        </w:rPr>
        <w:t>-</w:t>
      </w:r>
      <w:r>
        <w:rPr>
          <w:rFonts w:ascii="Arial" w:hAnsi="Arial" w:cs="Arial"/>
          <w:sz w:val="18"/>
          <w:szCs w:val="18"/>
        </w:rPr>
        <w:t>Solide Linie</w:t>
      </w:r>
    </w:p>
    <w:p>
      <w:pPr>
        <w:rPr>
          <w:rFonts w:hint="eastAsia" w:ascii="Arial" w:hAnsi="Arial" w:cs="Arial"/>
          <w:b w:val="0"/>
          <w:bCs w:val="0"/>
          <w:sz w:val="15"/>
          <w:szCs w:val="15"/>
        </w:rPr>
      </w:pPr>
      <w:r>
        <w:rPr>
          <w:rFonts w:hint="eastAsia" w:ascii="Arial" w:hAnsi="Arial" w:cs="Arial"/>
          <w:b w:val="0"/>
          <w:bCs w:val="0"/>
          <w:sz w:val="15"/>
          <w:szCs w:val="15"/>
        </w:rPr>
        <w:t xml:space="preserve">Schweißdrahtmontage. (Ref. </w:t>
      </w:r>
      <w:r>
        <w:rPr>
          <w:rFonts w:hint="eastAsia" w:cs="Arial"/>
          <w:b w:val="0"/>
          <w:bCs w:val="0"/>
          <w:sz w:val="15"/>
          <w:szCs w:val="15"/>
          <w:lang w:val="en-US" w:eastAsia="zh-CN"/>
        </w:rPr>
        <w:t>2</w:t>
      </w:r>
      <w:r>
        <w:rPr>
          <w:rFonts w:hint="eastAsia" w:ascii="Arial" w:hAnsi="Arial" w:cs="Arial"/>
          <w:b w:val="0"/>
          <w:bCs w:val="0"/>
          <w:sz w:val="15"/>
          <w:szCs w:val="15"/>
        </w:rPr>
        <w:t>.1)</w:t>
      </w:r>
    </w:p>
    <w:p>
      <w:pPr>
        <w:rPr>
          <w:rFonts w:hint="eastAsia" w:ascii="Arial" w:hAnsi="Arial" w:cs="Arial"/>
          <w:b w:val="0"/>
          <w:bCs w:val="0"/>
          <w:sz w:val="15"/>
          <w:szCs w:val="15"/>
        </w:rPr>
      </w:pPr>
      <w:r>
        <w:rPr>
          <w:rFonts w:hint="eastAsia" w:ascii="Arial" w:hAnsi="Arial" w:cs="Arial"/>
          <w:b w:val="0"/>
          <w:bCs w:val="0"/>
          <w:sz w:val="15"/>
          <w:szCs w:val="15"/>
        </w:rPr>
        <w:t>Bitte wählen Sie eine Drahtvorschubrolle. V-Rollen für Edelstahl und Kohlenstoffstahl.</w:t>
      </w:r>
    </w:p>
    <w:p>
      <w:pPr>
        <w:rPr>
          <w:rFonts w:hint="eastAsia" w:ascii="Arial" w:hAnsi="Arial" w:cs="Arial"/>
          <w:b w:val="0"/>
          <w:bCs w:val="0"/>
          <w:sz w:val="15"/>
          <w:szCs w:val="15"/>
        </w:rPr>
      </w:pPr>
      <w:r>
        <w:rPr>
          <w:rFonts w:hint="eastAsia" w:ascii="Arial" w:hAnsi="Arial" w:cs="Arial"/>
          <w:b w:val="0"/>
          <w:bCs w:val="0"/>
          <w:sz w:val="15"/>
          <w:szCs w:val="15"/>
        </w:rPr>
        <w:t xml:space="preserve">An die Gasflasche angeschlossen. (Ref. </w:t>
      </w:r>
      <w:r>
        <w:rPr>
          <w:rFonts w:hint="eastAsia" w:cs="Arial"/>
          <w:b w:val="0"/>
          <w:bCs w:val="0"/>
          <w:sz w:val="15"/>
          <w:szCs w:val="15"/>
          <w:lang w:val="en-US" w:eastAsia="zh-CN"/>
        </w:rPr>
        <w:t>2</w:t>
      </w:r>
      <w:r>
        <w:rPr>
          <w:rFonts w:hint="eastAsia" w:ascii="Arial" w:hAnsi="Arial" w:cs="Arial"/>
          <w:b w:val="0"/>
          <w:bCs w:val="0"/>
          <w:sz w:val="15"/>
          <w:szCs w:val="15"/>
        </w:rPr>
        <w:t>.3)</w:t>
      </w:r>
    </w:p>
    <w:p>
      <w:pPr>
        <w:rPr>
          <w:rFonts w:hint="eastAsia" w:ascii="Arial" w:hAnsi="Arial" w:cs="Arial"/>
          <w:b w:val="0"/>
          <w:bCs w:val="0"/>
          <w:sz w:val="15"/>
          <w:szCs w:val="15"/>
        </w:rPr>
      </w:pPr>
      <w:r>
        <w:rPr>
          <w:rFonts w:hint="eastAsia" w:ascii="Arial" w:hAnsi="Arial" w:cs="Arial"/>
          <w:b w:val="0"/>
          <w:bCs w:val="0"/>
          <w:sz w:val="15"/>
          <w:szCs w:val="15"/>
        </w:rPr>
        <w:t>Stecken Sie den Schnellstecker des Erdungskabels in die Frontplatte der Schnellbuchse.</w:t>
      </w:r>
    </w:p>
    <w:p>
      <w:pPr>
        <w:rPr>
          <w:rFonts w:hint="eastAsia" w:ascii="Arial" w:hAnsi="Arial" w:cs="Arial"/>
          <w:b w:val="0"/>
          <w:bCs w:val="0"/>
          <w:sz w:val="15"/>
          <w:szCs w:val="15"/>
        </w:rPr>
      </w:pPr>
      <w:r>
        <w:rPr>
          <w:rFonts w:hint="eastAsia" w:ascii="Arial" w:hAnsi="Arial" w:cs="Arial"/>
          <w:b w:val="0"/>
          <w:bCs w:val="0"/>
          <w:sz w:val="15"/>
          <w:szCs w:val="15"/>
        </w:rPr>
        <w:t xml:space="preserve">Überprüfen Sie den Drahtbetrieb: Drücken Sie den Taschenlampenschalter und der Drahtvorschub wird den Draht durch die Spitze der Taschenlampe liefern. </w:t>
      </w:r>
    </w:p>
    <w:p>
      <w:pPr>
        <w:rPr>
          <w:rFonts w:hint="eastAsia" w:ascii="Arial" w:hAnsi="Arial" w:cs="Arial"/>
          <w:b w:val="0"/>
          <w:bCs w:val="0"/>
          <w:sz w:val="15"/>
          <w:szCs w:val="15"/>
        </w:rPr>
      </w:pPr>
      <w:r>
        <w:rPr>
          <w:rFonts w:hint="eastAsia" w:ascii="Arial" w:hAnsi="Arial" w:cs="Arial"/>
          <w:b w:val="0"/>
          <w:bCs w:val="0"/>
          <w:sz w:val="15"/>
          <w:szCs w:val="15"/>
        </w:rPr>
        <w:t xml:space="preserve">. Wählen Sie den MIG-Modus auf dem Bedienfeld vorne (sStellen Sie sicher, dass Sie sich nicht im Zustand SPOOL GUN befinden) und wählen Sie dann das richtige Material und den richtigen Durchmesser aus, den Sie schweißen. Der Strom wird an die Dicke des Werkstücks angepasst. </w:t>
      </w:r>
    </w:p>
    <w:p>
      <w:pPr>
        <w:rPr>
          <w:rFonts w:ascii="Arial" w:hAnsi="Arial" w:cs="Arial"/>
          <w:b w:val="0"/>
          <w:bCs w:val="0"/>
          <w:sz w:val="15"/>
          <w:szCs w:val="15"/>
        </w:rPr>
      </w:pPr>
      <w:r>
        <w:rPr>
          <w:rFonts w:hint="eastAsia"/>
          <w:lang w:val="en-US" w:eastAsia="zh-CN"/>
        </w:rPr>
        <w:drawing>
          <wp:anchor distT="0" distB="0" distL="114300" distR="114300" simplePos="0" relativeHeight="251677696" behindDoc="0" locked="0" layoutInCell="1" allowOverlap="1">
            <wp:simplePos x="0" y="0"/>
            <wp:positionH relativeFrom="column">
              <wp:posOffset>4861560</wp:posOffset>
            </wp:positionH>
            <wp:positionV relativeFrom="paragraph">
              <wp:posOffset>386080</wp:posOffset>
            </wp:positionV>
            <wp:extent cx="1636395" cy="1929130"/>
            <wp:effectExtent l="0" t="0" r="9525" b="6350"/>
            <wp:wrapSquare wrapText="bothSides"/>
            <wp:docPr id="181" name="图片 10" descr="1704880316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0" descr="1704880316582"/>
                    <pic:cNvPicPr>
                      <a:picLocks noChangeAspect="1"/>
                    </pic:cNvPicPr>
                  </pic:nvPicPr>
                  <pic:blipFill>
                    <a:blip r:embed="rId36"/>
                    <a:stretch>
                      <a:fillRect/>
                    </a:stretch>
                  </pic:blipFill>
                  <pic:spPr>
                    <a:xfrm>
                      <a:off x="0" y="0"/>
                      <a:ext cx="1636395" cy="1929130"/>
                    </a:xfrm>
                    <a:prstGeom prst="rect">
                      <a:avLst/>
                    </a:prstGeom>
                    <a:noFill/>
                    <a:ln>
                      <a:noFill/>
                    </a:ln>
                  </pic:spPr>
                </pic:pic>
              </a:graphicData>
            </a:graphic>
          </wp:anchor>
        </w:drawing>
      </w:r>
      <w:r>
        <w:rPr>
          <w:rFonts w:hint="eastAsia" w:ascii="Arial" w:hAnsi="Arial" w:cs="Arial"/>
          <w:b w:val="0"/>
          <w:bCs w:val="0"/>
          <w:sz w:val="15"/>
          <w:szCs w:val="15"/>
        </w:rPr>
        <w:t>Finden Sie die beste Schweißleistung und passen Sie zu Ihren Schweißgewohnheiten. Sie können auch die Spannung und Induktivität anpassen, um eine perfekte Wulst und Penetration zu erstellen.</w:t>
      </w:r>
    </w:p>
    <w:p>
      <w:pPr>
        <w:rPr>
          <w:rFonts w:hint="default" w:eastAsia="宋体"/>
          <w:b/>
          <w:bCs/>
          <w:sz w:val="18"/>
          <w:szCs w:val="18"/>
          <w:lang w:val="en-US" w:eastAsia="zh-CN"/>
        </w:rPr>
      </w:pPr>
    </w:p>
    <w:p>
      <w:pPr>
        <w:rPr>
          <w:rFonts w:hint="default" w:eastAsia="宋体"/>
          <w:b/>
          <w:bCs/>
          <w:sz w:val="18"/>
          <w:szCs w:val="18"/>
          <w:lang w:val="en-US" w:eastAsia="zh-CN"/>
        </w:rPr>
      </w:pPr>
      <w:r>
        <w:rPr>
          <w:rFonts w:hint="default" w:eastAsia="宋体"/>
          <w:b/>
          <w:bCs/>
          <w:sz w:val="18"/>
          <w:szCs w:val="18"/>
          <w:lang w:val="en-US" w:eastAsia="zh-CN"/>
        </w:rPr>
        <w:t xml:space="preserve">MIG Betriebsverfahren- </w:t>
      </w:r>
    </w:p>
    <w:p>
      <w:pPr>
        <w:jc w:val="both"/>
        <w:rPr>
          <w:rFonts w:hint="default" w:ascii="微软雅黑" w:hAnsi="微软雅黑" w:eastAsia="微软雅黑" w:cs="微软雅黑"/>
          <w:lang w:val="en-US" w:eastAsia="zh-CN"/>
        </w:rPr>
      </w:pPr>
      <w:r>
        <w:rPr>
          <w:rFonts w:hint="default" w:eastAsia="宋体"/>
          <w:b/>
          <w:bCs/>
          <w:sz w:val="18"/>
          <w:szCs w:val="18"/>
          <w:lang w:val="en-US" w:eastAsia="zh-CN"/>
        </w:rPr>
        <w:t>Gasloser Fülldraht</w:t>
      </w:r>
    </w:p>
    <w:p>
      <w:pPr>
        <w:rPr>
          <w:rFonts w:hint="default" w:ascii="Arial" w:hAnsi="Arial" w:eastAsia="宋体" w:cs="Arial"/>
          <w:b w:val="0"/>
          <w:bCs w:val="0"/>
          <w:sz w:val="15"/>
          <w:szCs w:val="15"/>
          <w:lang w:val="en-US" w:eastAsia="zh-CN"/>
        </w:rPr>
      </w:pPr>
      <w:r>
        <w:rPr>
          <w:rFonts w:hint="default" w:ascii="Arial" w:hAnsi="Arial" w:eastAsia="宋体" w:cs="Arial"/>
          <w:b w:val="0"/>
          <w:bCs w:val="0"/>
          <w:sz w:val="15"/>
          <w:szCs w:val="15"/>
          <w:lang w:val="en-US" w:eastAsia="zh-CN"/>
        </w:rPr>
        <w:t xml:space="preserve">Schweißdrahtmontage. (Siehe 2.1) </w:t>
      </w:r>
    </w:p>
    <w:p>
      <w:pPr>
        <w:rPr>
          <w:rFonts w:hint="default" w:ascii="Arial" w:hAnsi="Arial" w:eastAsia="宋体" w:cs="Arial"/>
          <w:b w:val="0"/>
          <w:bCs w:val="0"/>
          <w:sz w:val="15"/>
          <w:szCs w:val="15"/>
          <w:lang w:val="en-US" w:eastAsia="zh-CN"/>
        </w:rPr>
      </w:pPr>
      <w:r>
        <w:rPr>
          <w:rFonts w:hint="default" w:ascii="Arial" w:hAnsi="Arial" w:eastAsia="宋体" w:cs="Arial"/>
          <w:b w:val="0"/>
          <w:bCs w:val="0"/>
          <w:sz w:val="15"/>
          <w:szCs w:val="15"/>
          <w:lang w:val="en-US" w:eastAsia="zh-CN"/>
        </w:rPr>
        <w:t>Bitte wählen Sie eine Drahtvorschubrolle. Fülldraht Rändelwalze.</w:t>
      </w:r>
    </w:p>
    <w:p>
      <w:pPr>
        <w:rPr>
          <w:rFonts w:hint="default" w:ascii="Arial" w:hAnsi="Arial" w:eastAsia="宋体" w:cs="Arial"/>
          <w:b w:val="0"/>
          <w:bCs w:val="0"/>
          <w:sz w:val="15"/>
          <w:szCs w:val="15"/>
          <w:lang w:val="en-US" w:eastAsia="zh-CN"/>
        </w:rPr>
      </w:pPr>
      <w:r>
        <w:rPr>
          <w:rFonts w:hint="default" w:ascii="Arial" w:hAnsi="Arial" w:eastAsia="宋体" w:cs="Arial"/>
          <w:b w:val="0"/>
          <w:bCs w:val="0"/>
          <w:sz w:val="15"/>
          <w:szCs w:val="15"/>
          <w:lang w:val="en-US" w:eastAsia="zh-CN"/>
        </w:rPr>
        <w:t>Stecken Sie den Schnellstecker des Erdungskabels in die Frontplatte der Schnellsteckdose.</w:t>
      </w:r>
    </w:p>
    <w:p>
      <w:pPr>
        <w:rPr>
          <w:rFonts w:hint="default" w:ascii="Arial" w:hAnsi="Arial" w:eastAsia="宋体" w:cs="Arial"/>
          <w:b w:val="0"/>
          <w:bCs w:val="0"/>
          <w:sz w:val="15"/>
          <w:szCs w:val="15"/>
          <w:lang w:val="en-US" w:eastAsia="zh-CN"/>
        </w:rPr>
      </w:pPr>
      <w:r>
        <w:rPr>
          <w:rFonts w:hint="default" w:ascii="Arial" w:hAnsi="Arial" w:eastAsia="宋体" w:cs="Arial"/>
          <w:b w:val="0"/>
          <w:bCs w:val="0"/>
          <w:sz w:val="15"/>
          <w:szCs w:val="15"/>
          <w:lang w:val="en-US" w:eastAsia="zh-CN"/>
        </w:rPr>
        <w:t xml:space="preserve">Überprüfen Sie den Drahtbetrieb: Drücken Sie den Brennerschalter und der Drahtvorschub führt den Draht durch die Brennerspitze. </w:t>
      </w:r>
    </w:p>
    <w:p>
      <w:pPr>
        <w:rPr>
          <w:rFonts w:hint="default" w:ascii="Arial" w:hAnsi="Arial" w:eastAsia="宋体" w:cs="Arial"/>
          <w:b w:val="0"/>
          <w:bCs w:val="0"/>
          <w:sz w:val="15"/>
          <w:szCs w:val="15"/>
          <w:lang w:val="en-US" w:eastAsia="zh-CN"/>
        </w:rPr>
      </w:pPr>
      <w:r>
        <w:rPr>
          <w:rFonts w:hint="default" w:ascii="Arial" w:hAnsi="Arial" w:eastAsia="宋体" w:cs="Arial"/>
          <w:b w:val="0"/>
          <w:bCs w:val="0"/>
          <w:sz w:val="15"/>
          <w:szCs w:val="15"/>
          <w:lang w:val="en-US" w:eastAsia="zh-CN"/>
        </w:rPr>
        <w:t xml:space="preserve">Wählen Sie den MIG-Modus auf der Frontsteuerung. Danach wird das richtige Material und der richtige Durchmesser für das Schweißen ausgewählt. Der Strom wird an die Dicke des Werkstücks angepasst. </w:t>
      </w:r>
    </w:p>
    <w:p>
      <w:pPr>
        <w:rPr>
          <w:rFonts w:hint="default" w:eastAsia="宋体"/>
          <w:b/>
          <w:bCs/>
          <w:sz w:val="18"/>
          <w:szCs w:val="18"/>
          <w:lang w:val="en-US" w:eastAsia="zh-CN"/>
        </w:rPr>
      </w:pPr>
    </w:p>
    <w:p>
      <w:pPr>
        <w:rPr>
          <w:rFonts w:hint="default" w:eastAsia="宋体"/>
          <w:b/>
          <w:bCs/>
          <w:sz w:val="18"/>
          <w:szCs w:val="18"/>
          <w:lang w:val="en-US" w:eastAsia="zh-CN"/>
        </w:rPr>
      </w:pPr>
      <w:r>
        <w:rPr>
          <w:rFonts w:hint="default" w:eastAsia="宋体"/>
          <w:b/>
          <w:bCs/>
          <w:sz w:val="18"/>
          <w:szCs w:val="18"/>
          <w:lang w:val="en-US" w:eastAsia="zh-CN"/>
        </w:rPr>
        <w:t>Bedienung der WIG-Funktion des Auftriebs</w:t>
      </w:r>
    </w:p>
    <w:p>
      <w:pPr>
        <w:rPr>
          <w:rFonts w:hint="default" w:eastAsia="宋体"/>
          <w:b w:val="0"/>
          <w:bCs w:val="0"/>
          <w:sz w:val="15"/>
          <w:szCs w:val="15"/>
          <w:lang w:val="en-US" w:eastAsia="zh-CN"/>
        </w:rPr>
      </w:pPr>
      <w:r>
        <w:rPr>
          <w:rFonts w:hint="default" w:eastAsia="宋体"/>
          <w:b w:val="0"/>
          <w:bCs w:val="0"/>
          <w:sz w:val="15"/>
          <w:szCs w:val="15"/>
          <w:lang w:val="en-US" w:eastAsia="zh-CN"/>
        </w:rPr>
        <w:t>Bitte installieren Sie den WIG-Schweißbrenner und den Erdungsclip gemäß der Installationsskizze. Im Lift-WIG-Schweißmodus wird der "Stromregelknopf" eingestellt und der Schweißstrom kann geändert werden.  Der Schweißstrombereich reicht von 5A bis zu einem Maximalstrom von 140A.</w:t>
      </w:r>
    </w:p>
    <w:p>
      <w:pPr>
        <w:rPr>
          <w:rFonts w:hint="default" w:eastAsia="宋体"/>
          <w:b w:val="0"/>
          <w:bCs w:val="0"/>
          <w:sz w:val="15"/>
          <w:szCs w:val="15"/>
          <w:lang w:val="en-US" w:eastAsia="zh-CN"/>
        </w:rPr>
      </w:pPr>
      <w:r>
        <w:rPr>
          <w:rFonts w:hint="default" w:eastAsia="宋体"/>
          <w:b w:val="0"/>
          <w:bCs w:val="0"/>
          <w:sz w:val="15"/>
          <w:szCs w:val="15"/>
          <w:lang w:val="en-US" w:eastAsia="zh-CN"/>
        </w:rPr>
        <w:t>Die WIG-Schweißfunktion eignet sich zum Schweißen dünner Werkstücke oder zum Schweißen von Edelstahl. Als Schutzgas wird üblicherweise Argon gewählt.</w:t>
      </w:r>
    </w:p>
    <w:p>
      <w:pPr>
        <w:numPr>
          <w:ilvl w:val="0"/>
          <w:numId w:val="0"/>
        </w:numPr>
        <w:rPr>
          <w:rFonts w:hint="default" w:eastAsia="宋体"/>
          <w:b w:val="0"/>
          <w:bCs w:val="0"/>
          <w:sz w:val="15"/>
          <w:szCs w:val="15"/>
          <w:lang w:val="en-US" w:eastAsia="zh-CN"/>
        </w:rPr>
      </w:pPr>
      <w:r>
        <w:rPr>
          <w:rFonts w:hint="default" w:eastAsia="宋体"/>
          <w:b w:val="0"/>
          <w:bCs w:val="0"/>
          <w:sz w:val="15"/>
          <w:szCs w:val="15"/>
          <w:lang w:val="en-US" w:eastAsia="zh-CN"/>
        </w:rPr>
        <w:t>Verbinden Sie den Gasschlauch mit dem Gasrohr am Schweißbrenner. Schließen Sie den WIG-Schweißbrenner an den negativen Stecker an. Verbinden Sie das Massekabel mit dem Plusstecker.</w:t>
      </w:r>
    </w:p>
    <w:p>
      <w:pPr>
        <w:bidi w:val="0"/>
        <w:rPr>
          <w:rFonts w:hint="default" w:eastAsia="宋体"/>
          <w:b w:val="0"/>
          <w:bCs w:val="0"/>
          <w:sz w:val="15"/>
          <w:szCs w:val="15"/>
          <w:lang w:val="en-US" w:eastAsia="zh-CN"/>
        </w:rPr>
      </w:pPr>
      <w:r>
        <w:rPr>
          <w:rFonts w:hint="eastAsia"/>
          <w:lang w:eastAsia="zh-CN"/>
        </w:rPr>
        <w:drawing>
          <wp:inline distT="0" distB="0" distL="114300" distR="114300">
            <wp:extent cx="1235075" cy="806450"/>
            <wp:effectExtent l="0" t="0" r="14605" b="1270"/>
            <wp:docPr id="31" name="图片 1" descr="LIFT-T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descr="LIFT-TIG1"/>
                    <pic:cNvPicPr>
                      <a:picLocks noChangeAspect="1"/>
                    </pic:cNvPicPr>
                  </pic:nvPicPr>
                  <pic:blipFill>
                    <a:blip r:embed="rId37"/>
                    <a:stretch>
                      <a:fillRect/>
                    </a:stretch>
                  </pic:blipFill>
                  <pic:spPr>
                    <a:xfrm>
                      <a:off x="0" y="0"/>
                      <a:ext cx="1235075" cy="806450"/>
                    </a:xfrm>
                    <a:prstGeom prst="rect">
                      <a:avLst/>
                    </a:prstGeom>
                    <a:noFill/>
                    <a:ln>
                      <a:noFill/>
                    </a:ln>
                  </pic:spPr>
                </pic:pic>
              </a:graphicData>
            </a:graphic>
          </wp:inline>
        </w:drawing>
      </w:r>
      <w:r>
        <w:rPr>
          <w:rFonts w:hint="eastAsia"/>
          <w:lang w:val="en-US" w:eastAsia="zh-CN"/>
        </w:rPr>
        <w:t xml:space="preserve">                                                                          </w:t>
      </w:r>
      <w:r>
        <w:rPr>
          <w:rFonts w:hint="eastAsia"/>
          <w:lang w:eastAsia="zh-CN"/>
        </w:rPr>
        <w:drawing>
          <wp:inline distT="0" distB="0" distL="114300" distR="114300">
            <wp:extent cx="1474470" cy="831215"/>
            <wp:effectExtent l="0" t="0" r="3810" b="6985"/>
            <wp:docPr id="32" name="图片 2" descr="LIFT-T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descr="LIFT-TIG-2"/>
                    <pic:cNvPicPr>
                      <a:picLocks noChangeAspect="1"/>
                    </pic:cNvPicPr>
                  </pic:nvPicPr>
                  <pic:blipFill>
                    <a:blip r:embed="rId38"/>
                    <a:stretch>
                      <a:fillRect/>
                    </a:stretch>
                  </pic:blipFill>
                  <pic:spPr>
                    <a:xfrm>
                      <a:off x="0" y="0"/>
                      <a:ext cx="1474470" cy="831215"/>
                    </a:xfrm>
                    <a:prstGeom prst="rect">
                      <a:avLst/>
                    </a:prstGeom>
                    <a:noFill/>
                    <a:ln>
                      <a:noFill/>
                    </a:ln>
                  </pic:spPr>
                </pic:pic>
              </a:graphicData>
            </a:graphic>
          </wp:inline>
        </w:drawing>
      </w:r>
    </w:p>
    <w:p>
      <w:pPr>
        <w:rPr>
          <w:rFonts w:hint="default" w:eastAsia="宋体"/>
          <w:b/>
          <w:bCs/>
          <w:sz w:val="18"/>
          <w:szCs w:val="18"/>
          <w:lang w:val="en-US" w:eastAsia="zh-CN"/>
        </w:rPr>
      </w:pPr>
      <w:r>
        <w:rPr>
          <w:rFonts w:hint="default" w:eastAsia="宋体"/>
          <w:b/>
          <w:bCs/>
          <w:sz w:val="18"/>
          <w:szCs w:val="18"/>
          <w:lang w:val="en-US" w:eastAsia="zh-CN"/>
        </w:rPr>
        <w:t xml:space="preserve">Fehleranzeige: OC-Licht </w:t>
      </w:r>
    </w:p>
    <w:tbl>
      <w:tblPr>
        <w:tblStyle w:val="10"/>
        <w:tblW w:w="10141"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77"/>
        <w:gridCol w:w="1700"/>
        <w:gridCol w:w="3624"/>
        <w:gridCol w:w="33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10141" w:type="dxa"/>
            <w:gridSpan w:val="4"/>
            <w:tcBorders>
              <w:top w:val="nil"/>
              <w:left w:val="nil"/>
              <w:bottom w:val="nil"/>
              <w:right w:val="nil"/>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Fehlerwarnanzeige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Fehlercodes</w:t>
            </w:r>
          </w:p>
        </w:tc>
        <w:tc>
          <w:tcPr>
            <w:tcW w:w="17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Fehler</w:t>
            </w:r>
          </w:p>
        </w:tc>
        <w:tc>
          <w:tcPr>
            <w:tcW w:w="36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Ursache</w:t>
            </w:r>
          </w:p>
        </w:tc>
        <w:tc>
          <w:tcPr>
            <w:tcW w:w="33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Fehlerbehebung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E01</w:t>
            </w:r>
          </w:p>
        </w:tc>
        <w:tc>
          <w:tcPr>
            <w:tcW w:w="1700" w:type="dxa"/>
            <w:tcBorders>
              <w:top w:val="single" w:color="000000" w:sz="4" w:space="0"/>
              <w:left w:val="single" w:color="000000" w:sz="4" w:space="0"/>
              <w:bottom w:val="single" w:color="000000" w:sz="4" w:space="0"/>
              <w:right w:val="single" w:color="000000" w:sz="4" w:space="0"/>
            </w:tcBorders>
            <w:noWrap/>
            <w:vAlign w:val="center"/>
          </w:tcPr>
          <w:p>
            <w:pPr>
              <w:bidi w:val="0"/>
              <w:rPr>
                <w:rFonts w:hint="eastAsia" w:ascii="Arial" w:hAnsi="Arial" w:cs="Times New Roman"/>
              </w:rPr>
            </w:pPr>
            <w:r>
              <w:rPr>
                <w:rFonts w:hint="eastAsia" w:ascii="Arial" w:hAnsi="Arial" w:cs="Times New Roman"/>
                <w:lang w:val="en-US" w:eastAsia="zh-CN"/>
              </w:rPr>
              <w:t>Überhitzungsschutz.</w:t>
            </w:r>
          </w:p>
        </w:tc>
        <w:tc>
          <w:tcPr>
            <w:tcW w:w="3624" w:type="dxa"/>
            <w:tcBorders>
              <w:top w:val="single" w:color="000000" w:sz="4" w:space="0"/>
              <w:left w:val="single" w:color="000000" w:sz="4" w:space="0"/>
              <w:bottom w:val="single" w:color="000000" w:sz="4" w:space="0"/>
              <w:right w:val="single" w:color="000000" w:sz="4" w:space="0"/>
            </w:tcBorders>
            <w:noWrap w:val="0"/>
            <w:vAlign w:val="center"/>
          </w:tcPr>
          <w:p>
            <w:pPr>
              <w:bidi w:val="0"/>
              <w:rPr>
                <w:rFonts w:hint="eastAsia" w:ascii="Arial" w:hAnsi="Arial" w:cs="Times New Roman"/>
                <w:lang w:val="en-US" w:eastAsia="zh-CN"/>
              </w:rPr>
            </w:pPr>
            <w:r>
              <w:rPr>
                <w:rFonts w:hint="eastAsia" w:ascii="Arial" w:hAnsi="Arial" w:cs="Times New Roman"/>
                <w:lang w:val="en-US" w:eastAsia="zh-CN"/>
              </w:rPr>
              <w:t>Die Schweißmaschine</w:t>
            </w:r>
          </w:p>
          <w:p>
            <w:pPr>
              <w:bidi w:val="0"/>
              <w:rPr>
                <w:rFonts w:hint="eastAsia" w:ascii="Arial" w:hAnsi="Arial" w:cs="Times New Roman"/>
              </w:rPr>
            </w:pPr>
            <w:r>
              <w:rPr>
                <w:rFonts w:hint="eastAsia" w:ascii="Arial" w:hAnsi="Arial" w:cs="Times New Roman"/>
                <w:lang w:val="en-US" w:eastAsia="zh-CN"/>
              </w:rPr>
              <w:t>ist überhitzt.</w:t>
            </w:r>
          </w:p>
        </w:tc>
        <w:tc>
          <w:tcPr>
            <w:tcW w:w="3340" w:type="dxa"/>
            <w:tcBorders>
              <w:top w:val="single" w:color="000000" w:sz="4" w:space="0"/>
              <w:left w:val="single" w:color="000000" w:sz="4" w:space="0"/>
              <w:bottom w:val="single" w:color="000000" w:sz="4" w:space="0"/>
              <w:right w:val="single" w:color="000000" w:sz="4" w:space="0"/>
            </w:tcBorders>
            <w:noWrap w:val="0"/>
            <w:vAlign w:val="center"/>
          </w:tcPr>
          <w:p>
            <w:pPr>
              <w:bidi w:val="0"/>
              <w:rPr>
                <w:rFonts w:hint="eastAsia" w:ascii="Arial" w:hAnsi="Arial" w:cs="Times New Roman"/>
                <w:lang w:val="en-US" w:eastAsia="zh-CN"/>
              </w:rPr>
            </w:pPr>
            <w:r>
              <w:rPr>
                <w:rFonts w:hint="eastAsia" w:ascii="Arial" w:hAnsi="Arial" w:cs="Times New Roman"/>
                <w:lang w:val="en-US" w:eastAsia="zh-CN"/>
              </w:rPr>
              <w:t>Überprüfen Sie, ob der Lüfter</w:t>
            </w:r>
          </w:p>
          <w:p>
            <w:pPr>
              <w:bidi w:val="0"/>
              <w:rPr>
                <w:rFonts w:hint="eastAsia" w:ascii="Arial" w:hAnsi="Arial" w:cs="Times New Roman"/>
              </w:rPr>
            </w:pPr>
            <w:r>
              <w:rPr>
                <w:rFonts w:hint="eastAsia" w:ascii="Arial" w:hAnsi="Arial" w:cs="Times New Roman"/>
                <w:lang w:val="en-US" w:eastAsia="zh-CN"/>
              </w:rPr>
              <w:t>Drehen, lassen Sie es für fünf Minuten ruhen.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E02</w:t>
            </w:r>
          </w:p>
        </w:tc>
        <w:tc>
          <w:tcPr>
            <w:tcW w:w="1700" w:type="dxa"/>
            <w:tcBorders>
              <w:top w:val="single" w:color="000000" w:sz="4" w:space="0"/>
              <w:left w:val="single" w:color="000000" w:sz="4" w:space="0"/>
              <w:bottom w:val="single" w:color="000000" w:sz="4" w:space="0"/>
              <w:right w:val="single" w:color="000000" w:sz="4" w:space="0"/>
            </w:tcBorders>
            <w:noWrap/>
            <w:vAlign w:val="center"/>
          </w:tcPr>
          <w:p>
            <w:pPr>
              <w:bidi w:val="0"/>
              <w:rPr>
                <w:rFonts w:hint="eastAsia" w:ascii="Arial" w:hAnsi="Arial" w:cs="Times New Roman"/>
              </w:rPr>
            </w:pPr>
            <w:r>
              <w:rPr>
                <w:rFonts w:hint="eastAsia" w:ascii="Arial" w:hAnsi="Arial" w:cs="Times New Roman"/>
                <w:lang w:val="en-US" w:eastAsia="zh-CN"/>
              </w:rPr>
              <w:t>Unterspannungsschutz des Fahrers.</w:t>
            </w:r>
          </w:p>
        </w:tc>
        <w:tc>
          <w:tcPr>
            <w:tcW w:w="3624" w:type="dxa"/>
            <w:tcBorders>
              <w:top w:val="single" w:color="000000" w:sz="4" w:space="0"/>
              <w:left w:val="single" w:color="000000" w:sz="4" w:space="0"/>
              <w:bottom w:val="single" w:color="000000" w:sz="4" w:space="0"/>
              <w:right w:val="single" w:color="000000" w:sz="4" w:space="0"/>
            </w:tcBorders>
            <w:noWrap w:val="0"/>
            <w:vAlign w:val="center"/>
          </w:tcPr>
          <w:p>
            <w:pPr>
              <w:bidi w:val="0"/>
              <w:rPr>
                <w:rFonts w:hint="eastAsia" w:ascii="Arial" w:hAnsi="Arial" w:cs="Times New Roman"/>
              </w:rPr>
            </w:pPr>
            <w:r>
              <w:rPr>
                <w:rFonts w:hint="eastAsia" w:ascii="Arial" w:hAnsi="Arial" w:cs="Times New Roman"/>
                <w:lang w:val="en-US" w:eastAsia="zh-CN"/>
              </w:rPr>
              <w:t>Die Antriebsspannung des Stromgeräts IGBT ist zu niedrig, um Schäden am IGBT zu vermeiden.</w:t>
            </w:r>
          </w:p>
        </w:tc>
        <w:tc>
          <w:tcPr>
            <w:tcW w:w="3340" w:type="dxa"/>
            <w:tcBorders>
              <w:top w:val="single" w:color="000000" w:sz="4" w:space="0"/>
              <w:left w:val="single" w:color="000000" w:sz="4" w:space="0"/>
              <w:bottom w:val="single" w:color="000000" w:sz="4" w:space="0"/>
              <w:right w:val="single" w:color="000000" w:sz="4" w:space="0"/>
            </w:tcBorders>
            <w:noWrap w:val="0"/>
            <w:vAlign w:val="center"/>
          </w:tcPr>
          <w:p>
            <w:pPr>
              <w:bidi w:val="0"/>
              <w:rPr>
                <w:rFonts w:hint="eastAsia" w:ascii="Arial" w:hAnsi="Arial" w:cs="Times New Roman"/>
              </w:rPr>
            </w:pPr>
            <w:r>
              <w:rPr>
                <w:rFonts w:hint="eastAsia" w:ascii="Arial" w:hAnsi="Arial" w:cs="Times New Roman"/>
                <w:lang w:val="en-US" w:eastAsia="zh-CN"/>
              </w:rPr>
              <w:t>Schalten Sie das Gerät aus und lassen Sie es fünf Minuten ruhen.</w:t>
            </w:r>
          </w:p>
        </w:tc>
      </w:tr>
    </w:tbl>
    <w:p>
      <w:pPr>
        <w:rPr>
          <w:rFonts w:hint="default"/>
          <w:lang w:val="en-US" w:eastAsia="zh-CN"/>
        </w:rPr>
      </w:pPr>
      <w:r>
        <w:rPr>
          <w:rFonts w:hint="default" w:eastAsia="宋体"/>
          <w:b w:val="0"/>
          <w:bCs w:val="0"/>
          <w:sz w:val="15"/>
          <w:szCs w:val="15"/>
          <w:lang w:val="en-US" w:eastAsia="zh-CN"/>
        </w:rPr>
        <w:t>Wenn die Schweißlast überlastet ist und der Ausgangsstrom der Maschine zu groß ist, ist die Innentemperatur der Maschine zu hoch und die Maschinenfehlerlampe leuchtet auf. Das ist normal. Die Maschine kann nach normaler Wärmeableitung wiederhergestellt werden. Bitte starten Sie die Stromversorgung neu. Bei Beschädigung leuchtet das Fehlerlicht auf, in diesem Fall ist die Maschine abnormal und muss repariert werden. Bitte kontaktieren Sie den Lieferanten.</w:t>
      </w:r>
    </w:p>
    <w:p>
      <w:pPr>
        <w:pStyle w:val="2"/>
        <w:bidi w:val="0"/>
        <w:rPr>
          <w:rFonts w:hint="default"/>
          <w:lang w:val="en-US" w:eastAsia="zh-CN"/>
        </w:rPr>
      </w:pPr>
      <w:bookmarkStart w:id="14" w:name="_Toc9974"/>
      <w:r>
        <w:rPr>
          <w:rFonts w:hint="default"/>
          <w:lang w:val="en-US" w:eastAsia="zh-CN"/>
        </w:rPr>
        <w:t>4 Fehlersuche und Fehlerprüfung</w:t>
      </w:r>
      <w:bookmarkEnd w:id="14"/>
    </w:p>
    <w:p>
      <w:pPr>
        <w:rPr>
          <w:rFonts w:hint="default" w:eastAsia="宋体"/>
          <w:b w:val="0"/>
          <w:bCs w:val="0"/>
          <w:sz w:val="15"/>
          <w:szCs w:val="15"/>
          <w:lang w:val="en-US" w:eastAsia="zh-CN"/>
        </w:rPr>
      </w:pPr>
      <w:r>
        <w:rPr>
          <w:rFonts w:hint="default" w:eastAsia="宋体"/>
          <w:b w:val="0"/>
          <w:bCs w:val="0"/>
          <w:sz w:val="15"/>
          <w:szCs w:val="15"/>
          <w:lang w:val="en-US" w:eastAsia="zh-CN"/>
        </w:rPr>
        <w:t>Anmerkung: Die folgenden Arbeiten müssen von einem qualifizierten Elektriker mit gültigem Zertifikat ausgeführt werden. Es wird empfohlen, dass Sie sich vor der Reparatur an Ihren örtlichen Händler wenden, um die Qualifikation zu überprüfen.</w:t>
      </w:r>
    </w:p>
    <w:tbl>
      <w:tblPr>
        <w:tblStyle w:val="10"/>
        <w:tblpPr w:leftFromText="180" w:rightFromText="180" w:vertAnchor="text" w:horzAnchor="page" w:tblpX="984" w:tblpY="1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24"/>
        <w:gridCol w:w="7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2824" w:type="dxa"/>
            <w:tcBorders>
              <w:top w:val="single" w:color="auto" w:sz="4" w:space="0"/>
            </w:tcBorders>
            <w:shd w:val="clear" w:color="auto" w:fill="DDDDDD"/>
            <w:noWrap w:val="0"/>
            <w:vAlign w:val="center"/>
          </w:tcPr>
          <w:p>
            <w:pPr>
              <w:spacing w:after="100" w:afterAutospacing="1"/>
              <w:jc w:val="center"/>
              <w:rPr>
                <w:rFonts w:ascii="Arial" w:hAnsi="Arial" w:cs="Arial"/>
                <w:b/>
                <w:bCs/>
                <w:szCs w:val="21"/>
              </w:rPr>
            </w:pPr>
            <w:r>
              <w:rPr>
                <w:rFonts w:ascii="Arial" w:hAnsi="Arial" w:cs="Arial"/>
                <w:b/>
                <w:bCs/>
                <w:szCs w:val="21"/>
              </w:rPr>
              <w:t>Ausfall</w:t>
            </w:r>
          </w:p>
        </w:tc>
        <w:tc>
          <w:tcPr>
            <w:tcW w:w="7692" w:type="dxa"/>
            <w:tcBorders>
              <w:top w:val="single" w:color="auto" w:sz="4" w:space="0"/>
            </w:tcBorders>
            <w:shd w:val="clear" w:color="auto" w:fill="DDDDDD"/>
            <w:noWrap w:val="0"/>
            <w:vAlign w:val="center"/>
          </w:tcPr>
          <w:p>
            <w:pPr>
              <w:spacing w:after="100" w:afterAutospacing="1"/>
              <w:jc w:val="center"/>
              <w:rPr>
                <w:rFonts w:ascii="Arial" w:hAnsi="Arial" w:cs="Arial"/>
                <w:b/>
                <w:szCs w:val="21"/>
              </w:rPr>
            </w:pPr>
            <w:r>
              <w:rPr>
                <w:rFonts w:ascii="Arial" w:hAnsi="Arial" w:eastAsia="PMingLiU" w:cs="Arial"/>
                <w:b/>
                <w:szCs w:val="21"/>
                <w:lang w:eastAsia="zh-TW"/>
              </w:rPr>
              <w:t>Die Lösung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trPr>
        <w:tc>
          <w:tcPr>
            <w:tcW w:w="2824" w:type="dxa"/>
            <w:noWrap w:val="0"/>
            <w:vAlign w:val="center"/>
          </w:tcPr>
          <w:p>
            <w:pPr>
              <w:spacing w:afterAutospacing="0"/>
              <w:jc w:val="center"/>
              <w:rPr>
                <w:rFonts w:ascii="Arial" w:hAnsi="Arial" w:cs="Arial"/>
                <w:sz w:val="15"/>
                <w:szCs w:val="15"/>
              </w:rPr>
            </w:pPr>
            <w:r>
              <w:rPr>
                <w:rFonts w:ascii="Arial" w:hAnsi="Arial" w:cs="Arial"/>
                <w:sz w:val="15"/>
                <w:szCs w:val="15"/>
              </w:rPr>
              <w:t>Das Messgerät zeigt nichts an;</w:t>
            </w:r>
          </w:p>
          <w:p>
            <w:pPr>
              <w:spacing w:beforeAutospacing="0" w:afterAutospacing="0"/>
              <w:jc w:val="center"/>
              <w:rPr>
                <w:rFonts w:ascii="Arial" w:hAnsi="Arial" w:cs="Arial"/>
                <w:sz w:val="15"/>
                <w:szCs w:val="15"/>
              </w:rPr>
            </w:pPr>
            <w:r>
              <w:rPr>
                <w:rFonts w:ascii="Arial" w:hAnsi="Arial" w:cs="Arial"/>
                <w:sz w:val="15"/>
                <w:szCs w:val="15"/>
              </w:rPr>
              <w:t>Der Lüfter dreht sich nicht;</w:t>
            </w:r>
          </w:p>
          <w:p>
            <w:pPr>
              <w:spacing w:beforeAutospacing="0" w:after="100" w:afterAutospacing="1"/>
              <w:jc w:val="center"/>
              <w:rPr>
                <w:rFonts w:ascii="Arial" w:hAnsi="Arial" w:cs="Arial"/>
                <w:sz w:val="15"/>
                <w:szCs w:val="15"/>
              </w:rPr>
            </w:pPr>
            <w:r>
              <w:rPr>
                <w:rFonts w:ascii="Arial" w:hAnsi="Arial" w:cs="Arial"/>
                <w:sz w:val="15"/>
                <w:szCs w:val="15"/>
              </w:rPr>
              <w:t>Keine Schweißleistung</w:t>
            </w:r>
          </w:p>
        </w:tc>
        <w:tc>
          <w:tcPr>
            <w:tcW w:w="7692" w:type="dxa"/>
            <w:noWrap w:val="0"/>
            <w:vAlign w:val="center"/>
          </w:tcPr>
          <w:p>
            <w:pPr>
              <w:numPr>
                <w:ilvl w:val="2"/>
                <w:numId w:val="1"/>
              </w:numPr>
              <w:tabs>
                <w:tab w:val="left" w:pos="492"/>
                <w:tab w:val="clear" w:pos="1200"/>
              </w:tabs>
              <w:spacing w:after="100" w:afterAutospacing="1"/>
              <w:ind w:left="492"/>
              <w:rPr>
                <w:rFonts w:ascii="Arial" w:hAnsi="Arial" w:cs="Arial"/>
                <w:sz w:val="15"/>
                <w:szCs w:val="15"/>
              </w:rPr>
            </w:pPr>
            <w:r>
              <w:rPr>
                <w:rFonts w:ascii="Arial" w:hAnsi="Arial" w:eastAsia="PMingLiU" w:cs="Arial"/>
                <w:sz w:val="15"/>
                <w:szCs w:val="15"/>
                <w:lang w:eastAsia="zh-TW"/>
              </w:rPr>
              <w:t>Stellen Sie sicher, dass der Netzschalter eingeschaltet ist.</w:t>
            </w:r>
            <w:r>
              <w:rPr>
                <w:rFonts w:ascii="Arial" w:hAnsi="Arial" w:cs="Arial"/>
                <w:sz w:val="15"/>
                <w:szCs w:val="15"/>
              </w:rPr>
              <w:t xml:space="preserve"> </w:t>
            </w:r>
          </w:p>
          <w:p>
            <w:pPr>
              <w:numPr>
                <w:ilvl w:val="2"/>
                <w:numId w:val="1"/>
              </w:numPr>
              <w:tabs>
                <w:tab w:val="left" w:pos="492"/>
                <w:tab w:val="clear" w:pos="1200"/>
              </w:tabs>
              <w:spacing w:after="100" w:afterAutospacing="1"/>
              <w:ind w:left="492"/>
              <w:rPr>
                <w:rFonts w:ascii="Arial" w:hAnsi="Arial" w:cs="Arial"/>
                <w:sz w:val="15"/>
                <w:szCs w:val="15"/>
              </w:rPr>
            </w:pPr>
            <w:r>
              <w:rPr>
                <w:rFonts w:ascii="Arial" w:hAnsi="Arial" w:cs="Arial"/>
                <w:sz w:val="15"/>
                <w:szCs w:val="15"/>
              </w:rPr>
              <w:t>Das Eingangskabel kann mit Strom versorgt werden.</w:t>
            </w:r>
          </w:p>
          <w:p>
            <w:pPr>
              <w:numPr>
                <w:ilvl w:val="2"/>
                <w:numId w:val="1"/>
              </w:numPr>
              <w:tabs>
                <w:tab w:val="left" w:pos="492"/>
                <w:tab w:val="clear" w:pos="1200"/>
              </w:tabs>
              <w:spacing w:after="100" w:afterAutospacing="1"/>
              <w:ind w:left="492"/>
              <w:rPr>
                <w:rFonts w:ascii="Arial" w:hAnsi="Arial" w:cs="Arial"/>
                <w:sz w:val="15"/>
                <w:szCs w:val="15"/>
              </w:rPr>
            </w:pPr>
            <w:r>
              <w:rPr>
                <w:rFonts w:ascii="Arial" w:hAnsi="Arial" w:cs="Arial"/>
                <w:sz w:val="15"/>
                <w:szCs w:val="15"/>
              </w:rPr>
              <w:t>Überprüfen Sie die dreiphasige Pendlerbrücke auf Schäden.</w:t>
            </w:r>
          </w:p>
          <w:p>
            <w:pPr>
              <w:numPr>
                <w:ilvl w:val="2"/>
                <w:numId w:val="1"/>
              </w:numPr>
              <w:tabs>
                <w:tab w:val="left" w:pos="492"/>
                <w:tab w:val="clear" w:pos="1200"/>
              </w:tabs>
              <w:spacing w:afterAutospacing="0"/>
              <w:ind w:left="492"/>
              <w:rPr>
                <w:rFonts w:ascii="Arial" w:hAnsi="Arial" w:cs="Arial"/>
                <w:sz w:val="15"/>
                <w:szCs w:val="15"/>
              </w:rPr>
            </w:pPr>
            <w:r>
              <w:rPr>
                <w:rFonts w:ascii="Arial" w:hAnsi="Arial" w:eastAsia="PMingLiU" w:cs="Arial"/>
                <w:sz w:val="15"/>
                <w:szCs w:val="15"/>
                <w:lang w:eastAsia="zh-TW"/>
              </w:rPr>
              <w:t xml:space="preserve">Die Hilfsenergie auf der Steuerplatine ist ausgefallen (wenden Sie sich an den Händler).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trPr>
        <w:tc>
          <w:tcPr>
            <w:tcW w:w="2824" w:type="dxa"/>
            <w:noWrap w:val="0"/>
            <w:vAlign w:val="center"/>
          </w:tcPr>
          <w:p>
            <w:pPr>
              <w:spacing w:afterAutospacing="0"/>
              <w:jc w:val="center"/>
              <w:rPr>
                <w:rFonts w:ascii="Arial" w:hAnsi="Arial" w:cs="Arial"/>
                <w:sz w:val="15"/>
                <w:szCs w:val="15"/>
              </w:rPr>
            </w:pPr>
            <w:r>
              <w:rPr>
                <w:rFonts w:ascii="Arial" w:hAnsi="Arial" w:cs="Arial"/>
                <w:sz w:val="15"/>
                <w:szCs w:val="15"/>
              </w:rPr>
              <w:t>Anzeige des Instruments:</w:t>
            </w:r>
          </w:p>
          <w:p>
            <w:pPr>
              <w:spacing w:beforeAutospacing="0" w:afterAutospacing="0"/>
              <w:jc w:val="center"/>
              <w:rPr>
                <w:rFonts w:ascii="Arial" w:hAnsi="Arial" w:cs="Arial"/>
                <w:sz w:val="15"/>
                <w:szCs w:val="15"/>
              </w:rPr>
            </w:pPr>
            <w:r>
              <w:rPr>
                <w:rFonts w:ascii="Arial" w:hAnsi="Arial" w:cs="Arial"/>
                <w:sz w:val="15"/>
                <w:szCs w:val="15"/>
              </w:rPr>
              <w:t>Der Lüfter funktioniert einwandfrei;</w:t>
            </w:r>
          </w:p>
          <w:p>
            <w:pPr>
              <w:spacing w:beforeAutospacing="0" w:after="100" w:afterAutospacing="1"/>
              <w:jc w:val="center"/>
              <w:rPr>
                <w:rFonts w:ascii="Arial" w:hAnsi="Arial" w:cs="Arial"/>
                <w:sz w:val="15"/>
                <w:szCs w:val="15"/>
              </w:rPr>
            </w:pPr>
            <w:r>
              <w:rPr>
                <w:rFonts w:ascii="Arial" w:hAnsi="Arial" w:cs="Arial"/>
                <w:sz w:val="15"/>
                <w:szCs w:val="15"/>
              </w:rPr>
              <w:t>Keine Schweißleistung</w:t>
            </w:r>
          </w:p>
        </w:tc>
        <w:tc>
          <w:tcPr>
            <w:tcW w:w="7692" w:type="dxa"/>
            <w:noWrap w:val="0"/>
            <w:vAlign w:val="center"/>
          </w:tcPr>
          <w:p>
            <w:pPr>
              <w:numPr>
                <w:ilvl w:val="2"/>
                <w:numId w:val="1"/>
              </w:numPr>
              <w:tabs>
                <w:tab w:val="left" w:pos="492"/>
                <w:tab w:val="clear" w:pos="1200"/>
              </w:tabs>
              <w:spacing w:after="100" w:afterAutospacing="1"/>
              <w:ind w:left="492"/>
              <w:rPr>
                <w:rFonts w:ascii="Arial" w:hAnsi="Arial" w:eastAsia="PMingLiU" w:cs="Arial"/>
                <w:sz w:val="15"/>
                <w:szCs w:val="15"/>
                <w:lang w:eastAsia="zh-TW"/>
              </w:rPr>
            </w:pPr>
            <w:r>
              <w:rPr>
                <w:rFonts w:ascii="Arial" w:hAnsi="Arial" w:eastAsia="PMingLiU" w:cs="Arial"/>
                <w:sz w:val="15"/>
                <w:szCs w:val="15"/>
                <w:lang w:eastAsia="zh-TW"/>
              </w:rPr>
              <w:t>Überprüfen Sie, ob alle Steckdosen in der Maschine gut angeschlossen sind.</w:t>
            </w:r>
          </w:p>
          <w:p>
            <w:pPr>
              <w:numPr>
                <w:ilvl w:val="2"/>
                <w:numId w:val="1"/>
              </w:numPr>
              <w:tabs>
                <w:tab w:val="left" w:pos="492"/>
                <w:tab w:val="clear" w:pos="1200"/>
              </w:tabs>
              <w:spacing w:after="100" w:afterAutospacing="1"/>
              <w:ind w:left="492"/>
              <w:rPr>
                <w:rFonts w:ascii="Arial" w:hAnsi="Arial" w:eastAsia="PMingLiU" w:cs="Arial"/>
                <w:sz w:val="15"/>
                <w:szCs w:val="15"/>
                <w:lang w:eastAsia="zh-TW"/>
              </w:rPr>
            </w:pPr>
            <w:r>
              <w:rPr>
                <w:rFonts w:ascii="Arial" w:hAnsi="Arial" w:eastAsia="PMingLiU" w:cs="Arial"/>
                <w:sz w:val="15"/>
                <w:szCs w:val="15"/>
                <w:lang w:eastAsia="zh-TW"/>
              </w:rPr>
              <w:t>Der Ausgangsanschluss ist offen oder schlecht angeschlossen.</w:t>
            </w:r>
          </w:p>
          <w:p>
            <w:pPr>
              <w:numPr>
                <w:ilvl w:val="2"/>
                <w:numId w:val="1"/>
              </w:numPr>
              <w:tabs>
                <w:tab w:val="left" w:pos="492"/>
                <w:tab w:val="clear" w:pos="1200"/>
              </w:tabs>
              <w:spacing w:after="100" w:afterAutospacing="1"/>
              <w:ind w:left="492"/>
              <w:rPr>
                <w:rFonts w:ascii="Arial" w:hAnsi="Arial" w:eastAsia="PMingLiU" w:cs="Arial"/>
                <w:sz w:val="15"/>
                <w:szCs w:val="15"/>
                <w:lang w:eastAsia="zh-TW"/>
              </w:rPr>
            </w:pPr>
            <w:r>
              <w:rPr>
                <w:rFonts w:ascii="Arial" w:hAnsi="Arial" w:eastAsia="PMingLiU" w:cs="Arial"/>
                <w:sz w:val="15"/>
                <w:szCs w:val="15"/>
                <w:lang w:eastAsia="zh-TW"/>
              </w:rPr>
              <w:t>Das Steuerkabel am Schweißbrenner ist getrennt oder der Schalter ist beschädigt.</w:t>
            </w:r>
          </w:p>
          <w:p>
            <w:pPr>
              <w:numPr>
                <w:ilvl w:val="2"/>
                <w:numId w:val="1"/>
              </w:numPr>
              <w:tabs>
                <w:tab w:val="left" w:pos="492"/>
                <w:tab w:val="clear" w:pos="1200"/>
              </w:tabs>
              <w:spacing w:afterAutospacing="0"/>
              <w:ind w:left="492"/>
              <w:rPr>
                <w:rFonts w:ascii="Arial" w:hAnsi="Arial" w:cs="Arial"/>
                <w:sz w:val="15"/>
                <w:szCs w:val="15"/>
              </w:rPr>
            </w:pPr>
            <w:r>
              <w:rPr>
                <w:rFonts w:ascii="Arial" w:hAnsi="Arial" w:eastAsia="PMingLiU" w:cs="Arial"/>
                <w:sz w:val="15"/>
                <w:szCs w:val="15"/>
                <w:lang w:eastAsia="zh-TW"/>
              </w:rPr>
              <w:t>Der Steuerkreis ist beschädigt. (Kontakt mit dem Händler)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2824" w:type="dxa"/>
            <w:noWrap w:val="0"/>
            <w:vAlign w:val="center"/>
          </w:tcPr>
          <w:p>
            <w:pPr>
              <w:spacing w:afterAutospacing="0"/>
              <w:jc w:val="center"/>
              <w:rPr>
                <w:rFonts w:ascii="Arial" w:hAnsi="Arial" w:eastAsia="PMingLiU" w:cs="Arial"/>
                <w:sz w:val="15"/>
                <w:szCs w:val="15"/>
                <w:lang w:eastAsia="zh-TW"/>
              </w:rPr>
            </w:pPr>
            <w:r>
              <w:rPr>
                <w:rFonts w:ascii="Arial" w:hAnsi="Arial" w:eastAsia="PMingLiU" w:cs="Arial"/>
                <w:sz w:val="15"/>
                <w:szCs w:val="15"/>
                <w:lang w:eastAsia="zh-TW"/>
              </w:rPr>
              <w:t>Anzeige des Instruments:</w:t>
            </w:r>
          </w:p>
          <w:p>
            <w:pPr>
              <w:spacing w:beforeAutospacing="0" w:afterAutospacing="0"/>
              <w:jc w:val="center"/>
              <w:rPr>
                <w:rFonts w:ascii="Arial" w:hAnsi="Arial" w:eastAsia="PMingLiU" w:cs="Arial"/>
                <w:sz w:val="15"/>
                <w:szCs w:val="15"/>
                <w:lang w:eastAsia="zh-TW"/>
              </w:rPr>
            </w:pPr>
            <w:r>
              <w:rPr>
                <w:rFonts w:ascii="Arial" w:hAnsi="Arial" w:eastAsia="PMingLiU" w:cs="Arial"/>
                <w:sz w:val="15"/>
                <w:szCs w:val="15"/>
                <w:lang w:eastAsia="zh-TW"/>
              </w:rPr>
              <w:t>Der Lüfter funktioniert einwandfrei;</w:t>
            </w:r>
          </w:p>
          <w:p>
            <w:pPr>
              <w:spacing w:beforeAutospacing="0" w:afterAutospacing="0"/>
              <w:jc w:val="center"/>
              <w:rPr>
                <w:rFonts w:ascii="Arial" w:hAnsi="Arial" w:eastAsia="PMingLiU" w:cs="Arial"/>
                <w:sz w:val="15"/>
                <w:szCs w:val="15"/>
                <w:lang w:eastAsia="zh-TW"/>
              </w:rPr>
            </w:pPr>
            <w:r>
              <w:rPr>
                <w:rFonts w:ascii="Arial" w:hAnsi="Arial" w:eastAsia="PMingLiU" w:cs="Arial"/>
                <w:sz w:val="15"/>
                <w:szCs w:val="15"/>
                <w:lang w:eastAsia="zh-TW"/>
              </w:rPr>
              <w:t>Die Kontrollleuchte ist abnormal.</w:t>
            </w:r>
          </w:p>
          <w:p>
            <w:pPr>
              <w:spacing w:beforeAutospacing="0" w:after="100" w:afterAutospacing="1"/>
              <w:jc w:val="center"/>
              <w:rPr>
                <w:rFonts w:ascii="Arial" w:hAnsi="Arial" w:cs="Arial"/>
                <w:sz w:val="15"/>
                <w:szCs w:val="15"/>
              </w:rPr>
            </w:pPr>
          </w:p>
        </w:tc>
        <w:tc>
          <w:tcPr>
            <w:tcW w:w="7692" w:type="dxa"/>
            <w:noWrap w:val="0"/>
            <w:vAlign w:val="center"/>
          </w:tcPr>
          <w:p>
            <w:pPr>
              <w:numPr>
                <w:ilvl w:val="2"/>
                <w:numId w:val="1"/>
              </w:numPr>
              <w:tabs>
                <w:tab w:val="left" w:pos="492"/>
                <w:tab w:val="clear" w:pos="1200"/>
              </w:tabs>
              <w:spacing w:after="100" w:afterAutospacing="1"/>
              <w:ind w:left="492"/>
              <w:rPr>
                <w:rFonts w:ascii="Arial" w:hAnsi="Arial" w:eastAsia="PMingLiU" w:cs="Arial"/>
                <w:sz w:val="15"/>
                <w:szCs w:val="15"/>
                <w:lang w:eastAsia="zh-TW"/>
              </w:rPr>
            </w:pPr>
            <w:r>
              <w:rPr>
                <w:rFonts w:ascii="Arial" w:hAnsi="Arial" w:eastAsia="PMingLiU" w:cs="Arial"/>
                <w:sz w:val="15"/>
                <w:szCs w:val="15"/>
                <w:lang w:eastAsia="zh-TW"/>
              </w:rPr>
              <w:t xml:space="preserve">Möglicherweise Überstromschutz, schalten Sie bitte den Netzschalter aus; Nachdem die Anomalieanzeige blinkt, starten Sie die Maschine neu. </w:t>
            </w:r>
          </w:p>
          <w:p>
            <w:pPr>
              <w:numPr>
                <w:ilvl w:val="2"/>
                <w:numId w:val="1"/>
              </w:numPr>
              <w:tabs>
                <w:tab w:val="left" w:pos="492"/>
                <w:tab w:val="clear" w:pos="1200"/>
              </w:tabs>
              <w:spacing w:after="100" w:afterAutospacing="1"/>
              <w:ind w:left="492"/>
              <w:rPr>
                <w:rFonts w:ascii="Arial" w:hAnsi="Arial" w:cs="Arial"/>
                <w:sz w:val="15"/>
                <w:szCs w:val="15"/>
              </w:rPr>
            </w:pPr>
            <w:r>
              <w:rPr>
                <w:rFonts w:ascii="Arial" w:hAnsi="Arial" w:eastAsia="PMingLiU" w:cs="Arial"/>
                <w:sz w:val="15"/>
                <w:szCs w:val="15"/>
                <w:lang w:eastAsia="zh-TW"/>
              </w:rPr>
              <w:t>Möglicherweise Überhitzungsschutz, bitte ca. 2-3 Minuten warten, bis die Maschine wieder startet und den Netzschalter nicht ausschalten.</w:t>
            </w:r>
          </w:p>
          <w:p>
            <w:pPr>
              <w:numPr>
                <w:ilvl w:val="2"/>
                <w:numId w:val="1"/>
              </w:numPr>
              <w:tabs>
                <w:tab w:val="left" w:pos="492"/>
                <w:tab w:val="clear" w:pos="1200"/>
              </w:tabs>
              <w:spacing w:afterAutospacing="0"/>
              <w:ind w:left="492"/>
              <w:rPr>
                <w:rFonts w:ascii="Arial" w:hAnsi="Arial" w:cs="Arial"/>
                <w:sz w:val="15"/>
                <w:szCs w:val="15"/>
              </w:rPr>
            </w:pPr>
            <w:r>
              <w:rPr>
                <w:rFonts w:ascii="Arial" w:hAnsi="Arial" w:eastAsia="PMingLiU" w:cs="Arial"/>
                <w:sz w:val="15"/>
                <w:szCs w:val="15"/>
                <w:lang w:eastAsia="zh-TW"/>
              </w:rPr>
              <w:t>Es könnte eine multifunktionale Wechselrichterschaltung sein. (Kontakt zum Händler)</w:t>
            </w:r>
          </w:p>
        </w:tc>
      </w:tr>
    </w:tbl>
    <w:p>
      <w:pPr>
        <w:bidi w:val="0"/>
        <w:rPr>
          <w:rFonts w:hint="eastAsia"/>
          <w:lang w:val="en-US" w:eastAsia="zh-CN"/>
        </w:rPr>
      </w:pPr>
    </w:p>
    <w:p>
      <w:pPr>
        <w:pStyle w:val="2"/>
        <w:bidi w:val="0"/>
        <w:rPr>
          <w:rFonts w:hint="default"/>
          <w:lang w:val="en-US" w:eastAsia="zh-CN"/>
        </w:rPr>
      </w:pPr>
      <w:bookmarkStart w:id="15" w:name="_Toc8824"/>
      <w:r>
        <w:rPr>
          <w:rFonts w:hint="eastAsia"/>
          <w:lang w:val="en-US" w:eastAsia="zh-CN"/>
        </w:rPr>
        <w:t>5 Service-Garantie</w:t>
      </w:r>
      <w:bookmarkEnd w:id="15"/>
    </w:p>
    <w:p>
      <w:pPr>
        <w:bidi w:val="0"/>
        <w:rPr>
          <w:rFonts w:hint="eastAsia"/>
        </w:rPr>
      </w:pPr>
      <w:r>
        <w:rPr>
          <w:rFonts w:hint="eastAsia"/>
        </w:rPr>
        <w:t>Dieses Produkt wird aus hochwertigen Materialien hergestellt und mit großer Sorgfalt hergestellt.Es kann eine gute Leistung liefern, wenn es richtig betrieben und gewartet wird.Der Verkauf der Produkte setzt voraus, dass die Gewährleistungsfrist den nationalen Verbrauchergesetzen unterliegt, wenn ein Herstellungs- oder Materialmangel innerhalb von 12 Monaten ab dem Verkaufsdatum des Verbrauchers auftritt und wenn ein Mangel der Hauptkomponenten mehr als 12 Monate beträgt. Unsere Dienstleistung wird die Beseitigung solcher Mängel nach Maßgabe der nachstehenden Garantiebedingungen ohne Änderung veranlassen.</w:t>
      </w:r>
      <w:r>
        <w:rPr>
          <w:rFonts w:hint="eastAsia"/>
          <w:lang w:val="en-US" w:eastAsia="zh-CN"/>
        </w:rPr>
        <w:t xml:space="preserve">. </w:t>
      </w:r>
    </w:p>
    <w:p>
      <w:pPr>
        <w:spacing w:beforeAutospacing="0" w:afterAutospacing="0"/>
        <w:rPr>
          <w:rFonts w:hint="eastAsia" w:ascii="Arial" w:hAnsi="Arial" w:cs="Arial"/>
          <w:sz w:val="15"/>
          <w:szCs w:val="15"/>
        </w:rPr>
      </w:pPr>
    </w:p>
    <w:p>
      <w:pPr>
        <w:spacing w:beforeAutospacing="0" w:afterAutospacing="0"/>
        <w:rPr>
          <w:rFonts w:hint="default" w:ascii="Arial" w:hAnsi="Arial" w:cs="Arial"/>
          <w:b/>
          <w:bCs/>
          <w:sz w:val="21"/>
          <w:szCs w:val="40"/>
          <w:lang w:val="en-US" w:eastAsia="zh-CN"/>
        </w:rPr>
      </w:pPr>
      <w:r>
        <w:rPr>
          <w:rFonts w:hint="default" w:ascii="Arial" w:hAnsi="Arial" w:cs="Arial"/>
          <w:b/>
          <w:bCs/>
          <w:sz w:val="21"/>
          <w:szCs w:val="40"/>
        </w:rPr>
        <w:t>Garantiebedingungen:</w:t>
      </w:r>
    </w:p>
    <w:p>
      <w:pPr>
        <w:bidi w:val="0"/>
        <w:rPr>
          <w:rFonts w:hint="eastAsia"/>
        </w:rPr>
      </w:pPr>
      <w:r>
        <w:rPr>
          <w:rFonts w:hint="eastAsia"/>
        </w:rPr>
        <w:t>Der Mangel ist nicht darauf zurückzuführen, dass das Produkt für andere Zwecke als den Haushalt oder falsche Spannung oder die Verwendung von unsachgemäßem Zubehör oder Verstöße gegen die Betriebsanleitung oder versehentliche Beschädigung, missbräuchliche Verwendung, fahrlässige oder unfachmännische Wartung oder unsachgemäße Installation oder übermäßige Verwendung des Produkts für andere Zwecke als den täglichen Verbrauch oder Zubehör, das zum Produkt gehört, Transport verwendet wird.</w:t>
      </w:r>
    </w:p>
    <w:p>
      <w:pPr>
        <w:bidi w:val="0"/>
      </w:pPr>
      <w:r>
        <w:rPr>
          <w:rFonts w:hint="default"/>
        </w:rPr>
        <w:t>Vielen Dank, dass Sie sich für unser Produkt entschieden haben. Bitte zögern Sie nicht, Ihre wertvollen Vorschläge zu geben und wir werden hart daran arbeiten, unsere Produkte und Dienstleistungen zu perfektionieren.</w:t>
      </w:r>
    </w:p>
    <w:p>
      <w:pPr>
        <w:rPr>
          <w:rFonts w:hint="eastAsia"/>
        </w:rPr>
      </w:pPr>
    </w:p>
    <w:p>
      <w:pPr>
        <w:rPr>
          <w:rFonts w:hint="eastAsia"/>
        </w:rPr>
      </w:pPr>
      <w:r>
        <w:rPr>
          <w:rFonts w:hint="eastAsia" w:ascii="宋体" w:hAnsi="宋体" w:eastAsia="宋体" w:cs="宋体"/>
          <w:sz w:val="15"/>
          <w:szCs w:val="15"/>
        </w:rPr>
        <mc:AlternateContent>
          <mc:Choice Requires="wps">
            <w:drawing>
              <wp:anchor distT="0" distB="0" distL="114300" distR="114300" simplePos="0" relativeHeight="251664384" behindDoc="0" locked="0" layoutInCell="1" allowOverlap="1">
                <wp:simplePos x="0" y="0"/>
                <wp:positionH relativeFrom="column">
                  <wp:posOffset>342265</wp:posOffset>
                </wp:positionH>
                <wp:positionV relativeFrom="paragraph">
                  <wp:posOffset>113030</wp:posOffset>
                </wp:positionV>
                <wp:extent cx="5751195" cy="2245995"/>
                <wp:effectExtent l="12700" t="12700" r="27305" b="27305"/>
                <wp:wrapNone/>
                <wp:docPr id="34" name="圆角矩形 34"/>
                <wp:cNvGraphicFramePr/>
                <a:graphic xmlns:a="http://schemas.openxmlformats.org/drawingml/2006/main">
                  <a:graphicData uri="http://schemas.microsoft.com/office/word/2010/wordprocessingShape">
                    <wps:wsp>
                      <wps:cNvSpPr/>
                      <wps:spPr>
                        <a:xfrm>
                          <a:off x="0" y="0"/>
                          <a:ext cx="5751195" cy="2245995"/>
                        </a:xfrm>
                        <a:prstGeom prst="roundRect">
                          <a:avLst>
                            <a:gd name="adj" fmla="val 16667"/>
                          </a:avLst>
                        </a:prstGeom>
                        <a:noFill/>
                        <a:ln w="25400" cap="flat" cmpd="sng">
                          <a:solidFill>
                            <a:srgbClr val="000000"/>
                          </a:solidFill>
                          <a:prstDash val="solid"/>
                          <a:round/>
                          <a:headEnd type="none" w="med" len="med"/>
                          <a:tailEnd type="none" w="med" len="med"/>
                        </a:ln>
                        <a:effectLst/>
                      </wps:spPr>
                      <wps:txbx>
                        <w:txbxContent>
                          <w:p>
                            <w:pPr>
                              <w:rPr>
                                <w:rFonts w:hint="default" w:ascii="Arial" w:hAnsi="Arial" w:cs="Arial"/>
                                <w:b/>
                                <w:bCs/>
                                <w:sz w:val="24"/>
                                <w:szCs w:val="40"/>
                              </w:rPr>
                            </w:pPr>
                            <w:r>
                              <w:rPr>
                                <w:rFonts w:hint="default" w:ascii="Arial" w:hAnsi="Arial" w:cs="Arial"/>
                                <w:b/>
                                <w:bCs/>
                                <w:sz w:val="24"/>
                                <w:szCs w:val="40"/>
                              </w:rPr>
                              <w:t>Bitte registrieren Sie Ihre Kundendienstinformationen auf folgende Weise, um die von Ihnen reservierten Dienstleistungen und Vorteile beizubehalten</w:t>
                            </w:r>
                          </w:p>
                          <w:p>
                            <w:pPr>
                              <w:rPr>
                                <w:rFonts w:hint="default" w:ascii="Arial" w:hAnsi="Arial" w:cs="Arial"/>
                                <w:b/>
                                <w:bCs/>
                                <w:sz w:val="24"/>
                                <w:szCs w:val="40"/>
                              </w:rPr>
                            </w:pPr>
                          </w:p>
                          <w:p>
                            <w:pPr>
                              <w:jc w:val="center"/>
                              <w:rPr>
                                <w:rFonts w:hint="default" w:ascii="Arial" w:hAnsi="Arial" w:cs="Arial"/>
                                <w:b/>
                                <w:bCs/>
                                <w:sz w:val="24"/>
                                <w:szCs w:val="40"/>
                              </w:rPr>
                            </w:pPr>
                            <w:r>
                              <w:rPr>
                                <w:rFonts w:hint="default" w:ascii="Arial" w:hAnsi="Arial" w:cs="Arial"/>
                                <w:b/>
                                <w:bCs/>
                                <w:sz w:val="24"/>
                                <w:szCs w:val="40"/>
                              </w:rPr>
                              <w:t>Kunde: service@mirthtek.com</w:t>
                            </w:r>
                          </w:p>
                          <w:p>
                            <w:pPr>
                              <w:jc w:val="center"/>
                              <w:rPr>
                                <w:rFonts w:hint="default" w:ascii="Arial" w:hAnsi="Arial" w:cs="Arial"/>
                                <w:b/>
                                <w:bCs/>
                                <w:sz w:val="24"/>
                                <w:szCs w:val="40"/>
                              </w:rPr>
                            </w:pPr>
                          </w:p>
                          <w:p>
                            <w:pPr>
                              <w:jc w:val="center"/>
                            </w:pPr>
                            <w:r>
                              <w:rPr>
                                <w:rFonts w:hint="default" w:ascii="Arial" w:hAnsi="Arial" w:cs="Arial"/>
                                <w:b/>
                                <w:bCs/>
                                <w:sz w:val="24"/>
                                <w:szCs w:val="40"/>
                              </w:rPr>
                              <w:t>Whatsapp:+86 18938888689</w:t>
                            </w:r>
                          </w:p>
                        </w:txbxContent>
                      </wps:txbx>
                      <wps:bodyPr anchor="ctr" anchorCtr="0" upright="1"/>
                    </wps:wsp>
                  </a:graphicData>
                </a:graphic>
              </wp:anchor>
            </w:drawing>
          </mc:Choice>
          <mc:Fallback>
            <w:pict>
              <v:roundrect id="_x0000_s1026" o:spid="_x0000_s1026" o:spt="2" style="position:absolute;left:0pt;margin-left:26.95pt;margin-top:8.9pt;height:176.85pt;width:452.85pt;z-index:251664384;v-text-anchor:middle;mso-width-relative:page;mso-height-relative:page;" filled="f" stroked="t" coordsize="21600,21600" arcsize="0.166666666666667" o:gfxdata="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iRnUmdYAAAAIAQAADwAAAAAAAAABACAAAAAiAAAAZHJzL2Rvd25y&#10;ZXYueG1sUEsBAhQAFAAAAAgAh07iQIS4+R05AgAAZAQAAA4AAAAAAAAAAQAgAAAAJQEAAGRycy9l&#10;Mm9Eb2MueG1sUEsFBgAAAAAGAAYAWQEAANAFAAAAAA==&#10;">
                <v:fill on="f" focussize="0,0"/>
                <v:stroke weight="2pt" color="#000000" joinstyle="round"/>
                <v:imagedata o:title=""/>
                <o:lock v:ext="edit" aspectratio="f"/>
                <v:textbox>
                  <w:txbxContent>
                    <w:p>
                      <w:pPr>
                        <w:rPr>
                          <w:rFonts w:hint="default" w:ascii="Arial" w:hAnsi="Arial" w:cs="Arial"/>
                          <w:b/>
                          <w:bCs/>
                          <w:sz w:val="24"/>
                          <w:szCs w:val="40"/>
                        </w:rPr>
                      </w:pPr>
                      <w:r>
                        <w:rPr>
                          <w:rFonts w:hint="default" w:ascii="Arial" w:hAnsi="Arial" w:cs="Arial"/>
                          <w:b/>
                          <w:bCs/>
                          <w:sz w:val="24"/>
                          <w:szCs w:val="40"/>
                        </w:rPr>
                        <w:t>Bitte registrieren Sie Ihre Kundendienstinformationen auf folgende Weise, um die von Ihnen reservierten Dienstleistungen und Vorteile beizubehalten</w:t>
                      </w:r>
                    </w:p>
                    <w:p>
                      <w:pPr>
                        <w:rPr>
                          <w:rFonts w:hint="default" w:ascii="Arial" w:hAnsi="Arial" w:cs="Arial"/>
                          <w:b/>
                          <w:bCs/>
                          <w:sz w:val="24"/>
                          <w:szCs w:val="40"/>
                        </w:rPr>
                      </w:pPr>
                    </w:p>
                    <w:p>
                      <w:pPr>
                        <w:jc w:val="center"/>
                        <w:rPr>
                          <w:rFonts w:hint="default" w:ascii="Arial" w:hAnsi="Arial" w:cs="Arial"/>
                          <w:b/>
                          <w:bCs/>
                          <w:sz w:val="24"/>
                          <w:szCs w:val="40"/>
                        </w:rPr>
                      </w:pPr>
                      <w:r>
                        <w:rPr>
                          <w:rFonts w:hint="default" w:ascii="Arial" w:hAnsi="Arial" w:cs="Arial"/>
                          <w:b/>
                          <w:bCs/>
                          <w:sz w:val="24"/>
                          <w:szCs w:val="40"/>
                        </w:rPr>
                        <w:t>Kunde: service@mirthtek.com</w:t>
                      </w:r>
                    </w:p>
                    <w:p>
                      <w:pPr>
                        <w:jc w:val="center"/>
                        <w:rPr>
                          <w:rFonts w:hint="default" w:ascii="Arial" w:hAnsi="Arial" w:cs="Arial"/>
                          <w:b/>
                          <w:bCs/>
                          <w:sz w:val="24"/>
                          <w:szCs w:val="40"/>
                        </w:rPr>
                      </w:pPr>
                    </w:p>
                    <w:p>
                      <w:pPr>
                        <w:jc w:val="center"/>
                      </w:pPr>
                      <w:r>
                        <w:rPr>
                          <w:rFonts w:hint="default" w:ascii="Arial" w:hAnsi="Arial" w:cs="Arial"/>
                          <w:b/>
                          <w:bCs/>
                          <w:sz w:val="24"/>
                          <w:szCs w:val="40"/>
                        </w:rPr>
                        <w:t>Whatsapp:+86 18938888689</w:t>
                      </w:r>
                    </w:p>
                  </w:txbxContent>
                </v:textbox>
              </v:roundrect>
            </w:pict>
          </mc:Fallback>
        </mc:AlternateContent>
      </w:r>
    </w:p>
    <w:p>
      <w:pPr>
        <w:rPr>
          <w:rFonts w:hint="default" w:eastAsia="宋体"/>
          <w:b w:val="0"/>
          <w:bCs w:val="0"/>
          <w:sz w:val="15"/>
          <w:szCs w:val="15"/>
          <w:lang w:val="en-US" w:eastAsia="zh-CN"/>
        </w:rPr>
      </w:pPr>
    </w:p>
    <w:p>
      <w:pPr>
        <w:rPr>
          <w:rFonts w:hint="default" w:eastAsia="宋体"/>
          <w:b w:val="0"/>
          <w:bCs w:val="0"/>
          <w:sz w:val="15"/>
          <w:szCs w:val="15"/>
          <w:lang w:val="en-US" w:eastAsia="zh-CN"/>
        </w:rPr>
      </w:pPr>
      <w:r>
        <w:rPr>
          <w:rFonts w:hint="eastAsia"/>
          <w:b w:val="0"/>
          <w:bCs w:val="0"/>
          <w:sz w:val="15"/>
          <w:szCs w:val="15"/>
          <w:lang w:val="en-US" w:eastAsia="zh-CN"/>
        </w:rPr>
        <w:t xml:space="preserve"> </w:t>
      </w:r>
    </w:p>
    <w:p>
      <w:pPr>
        <w:rPr>
          <w:rFonts w:hint="default" w:eastAsia="宋体"/>
          <w:b w:val="0"/>
          <w:bCs w:val="0"/>
          <w:sz w:val="15"/>
          <w:szCs w:val="15"/>
          <w:lang w:val="en-US" w:eastAsia="zh-CN"/>
        </w:rPr>
      </w:pPr>
    </w:p>
    <w:p>
      <w:pPr>
        <w:rPr>
          <w:rFonts w:hint="default" w:eastAsia="宋体"/>
          <w:b w:val="0"/>
          <w:bCs w:val="0"/>
          <w:sz w:val="15"/>
          <w:szCs w:val="15"/>
          <w:lang w:val="en-US" w:eastAsia="zh-CN"/>
        </w:rPr>
      </w:pPr>
    </w:p>
    <w:p>
      <w:pPr>
        <w:rPr>
          <w:rFonts w:hint="default" w:eastAsia="宋体"/>
          <w:b w:val="0"/>
          <w:bCs w:val="0"/>
          <w:sz w:val="15"/>
          <w:szCs w:val="15"/>
          <w:lang w:val="en-US" w:eastAsia="zh-CN"/>
        </w:rPr>
      </w:pPr>
    </w:p>
    <w:p>
      <w:pPr>
        <w:rPr>
          <w:rFonts w:hint="default" w:eastAsia="宋体"/>
          <w:b w:val="0"/>
          <w:bCs w:val="0"/>
          <w:sz w:val="15"/>
          <w:szCs w:val="15"/>
          <w:lang w:val="en-US" w:eastAsia="zh-CN"/>
        </w:rPr>
      </w:pPr>
    </w:p>
    <w:p>
      <w:pPr>
        <w:rPr>
          <w:rFonts w:hint="default" w:eastAsia="宋体"/>
          <w:b w:val="0"/>
          <w:bCs w:val="0"/>
          <w:sz w:val="15"/>
          <w:szCs w:val="15"/>
          <w:lang w:val="en-US" w:eastAsia="zh-CN"/>
        </w:rPr>
      </w:pPr>
    </w:p>
    <w:p>
      <w:pPr>
        <w:rPr>
          <w:rFonts w:hint="default" w:eastAsia="宋体"/>
          <w:b w:val="0"/>
          <w:bCs w:val="0"/>
          <w:sz w:val="15"/>
          <w:szCs w:val="15"/>
          <w:lang w:val="en-US" w:eastAsia="zh-CN"/>
        </w:rPr>
      </w:pPr>
    </w:p>
    <w:p>
      <w:pPr>
        <w:rPr>
          <w:rFonts w:hint="default" w:eastAsia="宋体"/>
          <w:b w:val="0"/>
          <w:bCs w:val="0"/>
          <w:sz w:val="15"/>
          <w:szCs w:val="15"/>
          <w:lang w:val="en-US" w:eastAsia="zh-CN"/>
        </w:rPr>
      </w:pPr>
    </w:p>
    <w:p>
      <w:pPr>
        <w:rPr>
          <w:rFonts w:hint="default" w:eastAsia="宋体"/>
          <w:b w:val="0"/>
          <w:bCs w:val="0"/>
          <w:sz w:val="15"/>
          <w:szCs w:val="15"/>
          <w:lang w:val="en-US" w:eastAsia="zh-CN"/>
        </w:rPr>
      </w:pPr>
    </w:p>
    <w:p>
      <w:pPr>
        <w:rPr>
          <w:rFonts w:hint="default" w:eastAsia="宋体"/>
          <w:b w:val="0"/>
          <w:bCs w:val="0"/>
          <w:sz w:val="15"/>
          <w:szCs w:val="15"/>
          <w:lang w:val="en-US" w:eastAsia="zh-CN"/>
        </w:rPr>
      </w:pPr>
    </w:p>
    <w:p>
      <w:pPr>
        <w:rPr>
          <w:rFonts w:hint="default" w:eastAsia="宋体"/>
          <w:b w:val="0"/>
          <w:bCs w:val="0"/>
          <w:sz w:val="15"/>
          <w:szCs w:val="15"/>
          <w:lang w:val="en-US" w:eastAsia="zh-CN"/>
        </w:rPr>
      </w:pPr>
    </w:p>
    <w:p>
      <w:pPr>
        <w:rPr>
          <w:rFonts w:hint="default" w:eastAsia="宋体"/>
          <w:b w:val="0"/>
          <w:bCs w:val="0"/>
          <w:sz w:val="15"/>
          <w:szCs w:val="15"/>
          <w:lang w:val="en-US" w:eastAsia="zh-CN"/>
        </w:rPr>
      </w:pPr>
    </w:p>
    <w:p>
      <w:pPr>
        <w:rPr>
          <w:rFonts w:hint="default" w:eastAsia="宋体"/>
          <w:b w:val="0"/>
          <w:bCs w:val="0"/>
          <w:sz w:val="15"/>
          <w:szCs w:val="15"/>
          <w:lang w:val="en-US" w:eastAsia="zh-CN"/>
        </w:rPr>
      </w:pPr>
    </w:p>
    <w:p>
      <w:pPr>
        <w:pStyle w:val="2"/>
        <w:bidi w:val="0"/>
      </w:pPr>
      <w:bookmarkStart w:id="16" w:name="_Toc23506"/>
      <w:r>
        <w:rPr>
          <w:rFonts w:hint="default"/>
          <w:lang w:val="en-US" w:eastAsia="zh-CN"/>
        </w:rPr>
        <w:t>Français</w:t>
      </w:r>
      <w:bookmarkEnd w:id="16"/>
    </w:p>
    <w:p>
      <w:pPr>
        <w:pStyle w:val="2"/>
        <w:bidi w:val="0"/>
      </w:pPr>
      <w:bookmarkStart w:id="17" w:name="_Toc27991"/>
      <w:r>
        <w:t>1 Description du produit</w:t>
      </w:r>
      <w:bookmarkEnd w:id="17"/>
      <w:r>
        <w:t xml:space="preserve"> </w:t>
      </w:r>
    </w:p>
    <w:p>
      <w:pPr>
        <w:pStyle w:val="3"/>
        <w:bidi w:val="0"/>
        <w:rPr>
          <w:rFonts w:hint="default"/>
        </w:rPr>
      </w:pPr>
      <w:bookmarkStart w:id="18" w:name="_Toc31866"/>
      <w:r>
        <w:rPr>
          <w:rFonts w:hint="eastAsia"/>
          <w:lang w:val="en-US" w:eastAsia="zh-CN"/>
        </w:rPr>
        <w:t>1.</w:t>
      </w:r>
      <w:r>
        <w:t>1 Paramètres techniques</w:t>
      </w:r>
      <w:bookmarkEnd w:id="18"/>
    </w:p>
    <w:tbl>
      <w:tblPr>
        <w:tblStyle w:val="11"/>
        <w:tblW w:w="10392" w:type="dxa"/>
        <w:tblInd w:w="-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65"/>
        <w:gridCol w:w="3579"/>
        <w:gridCol w:w="2323"/>
        <w:gridCol w:w="1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5" w:type="dxa"/>
            <w:noWrap w:val="0"/>
            <w:vAlign w:val="top"/>
          </w:tcPr>
          <w:p>
            <w:pPr>
              <w:spacing w:beforeAutospacing="0"/>
              <w:jc w:val="left"/>
              <w:rPr>
                <w:rFonts w:hint="default" w:ascii="Arial" w:hAnsi="Arial" w:cs="Arial"/>
                <w:color w:val="2E3033"/>
                <w:sz w:val="15"/>
                <w:szCs w:val="15"/>
                <w:shd w:val="clear" w:color="auto" w:fill="FFFFFF"/>
                <w:vertAlign w:val="baseline"/>
              </w:rPr>
            </w:pPr>
            <w:r>
              <w:rPr>
                <w:rFonts w:ascii="Arial" w:hAnsi="Arial" w:cs="Arial"/>
                <w:b/>
                <w:bCs/>
                <w:sz w:val="15"/>
                <w:szCs w:val="15"/>
              </w:rPr>
              <w:t>Type de machine</w:t>
            </w:r>
          </w:p>
        </w:tc>
        <w:tc>
          <w:tcPr>
            <w:tcW w:w="3579" w:type="dxa"/>
            <w:noWrap w:val="0"/>
            <w:vAlign w:val="top"/>
          </w:tcPr>
          <w:p>
            <w:pPr>
              <w:jc w:val="left"/>
              <w:rPr>
                <w:rFonts w:hint="default" w:ascii="Arial" w:hAnsi="Arial" w:eastAsia="宋体" w:cs="Arial"/>
                <w:color w:val="2E3033"/>
                <w:kern w:val="2"/>
                <w:sz w:val="15"/>
                <w:szCs w:val="15"/>
                <w:shd w:val="clear" w:color="auto" w:fill="FFFFFF"/>
                <w:vertAlign w:val="baseline"/>
                <w:lang w:val="en-US" w:eastAsia="zh-CN" w:bidi="ar-SA"/>
              </w:rPr>
            </w:pPr>
            <w:r>
              <w:rPr>
                <w:rFonts w:hint="eastAsia" w:cs="Arial"/>
                <w:color w:val="2E3033"/>
                <w:sz w:val="15"/>
                <w:szCs w:val="15"/>
                <w:shd w:val="clear" w:color="auto" w:fill="FFFFFF"/>
                <w:vertAlign w:val="baseline"/>
                <w:lang w:val="en-US" w:eastAsia="zh-CN"/>
              </w:rPr>
              <w:t>RBM2000</w:t>
            </w:r>
          </w:p>
        </w:tc>
        <w:tc>
          <w:tcPr>
            <w:tcW w:w="2323" w:type="dxa"/>
            <w:noWrap w:val="0"/>
            <w:vAlign w:val="top"/>
          </w:tcPr>
          <w:p>
            <w:pPr>
              <w:jc w:val="left"/>
              <w:rPr>
                <w:rFonts w:hint="default" w:ascii="Arial" w:hAnsi="Arial" w:cs="Arial"/>
                <w:b/>
                <w:bCs/>
                <w:color w:val="2E3033"/>
                <w:sz w:val="15"/>
                <w:szCs w:val="15"/>
                <w:shd w:val="clear" w:color="auto" w:fill="FFFFFF"/>
                <w:vertAlign w:val="baseline"/>
              </w:rPr>
            </w:pPr>
            <w:r>
              <w:rPr>
                <w:rFonts w:ascii="Arial" w:hAnsi="Arial" w:cs="Arial"/>
                <w:b/>
                <w:bCs/>
                <w:sz w:val="15"/>
                <w:szCs w:val="15"/>
              </w:rPr>
              <w:t>Tension à vide (V)</w:t>
            </w:r>
          </w:p>
        </w:tc>
        <w:tc>
          <w:tcPr>
            <w:tcW w:w="1325" w:type="dxa"/>
            <w:noWrap w:val="0"/>
            <w:vAlign w:val="top"/>
          </w:tcPr>
          <w:p>
            <w:pPr>
              <w:jc w:val="left"/>
              <w:rPr>
                <w:rFonts w:hint="default" w:ascii="Arial" w:hAnsi="Arial" w:cs="Arial"/>
                <w:color w:val="2E3033"/>
                <w:sz w:val="15"/>
                <w:szCs w:val="15"/>
                <w:shd w:val="clear" w:color="auto" w:fill="FFFFFF"/>
                <w:vertAlign w:val="baseline"/>
                <w:lang w:val="en-US"/>
              </w:rPr>
            </w:pPr>
            <w:r>
              <w:rPr>
                <w:rFonts w:hint="eastAsia" w:cs="Arial"/>
                <w:i w:val="0"/>
                <w:color w:val="auto"/>
                <w:kern w:val="0"/>
                <w:sz w:val="15"/>
                <w:szCs w:val="15"/>
                <w:u w:val="none"/>
                <w:lang w:val="en-US" w:eastAsia="zh-CN" w:bidi="ar"/>
              </w:rPr>
              <w:t>50±5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5" w:type="dxa"/>
            <w:noWrap w:val="0"/>
            <w:vAlign w:val="top"/>
          </w:tcPr>
          <w:p>
            <w:pPr>
              <w:jc w:val="left"/>
              <w:rPr>
                <w:rFonts w:hint="default" w:ascii="Arial" w:hAnsi="Arial" w:cs="Arial"/>
                <w:b/>
                <w:bCs/>
                <w:color w:val="2E3033"/>
                <w:sz w:val="15"/>
                <w:szCs w:val="15"/>
                <w:shd w:val="clear" w:color="auto" w:fill="FFFFFF"/>
                <w:vertAlign w:val="baseline"/>
              </w:rPr>
            </w:pPr>
            <w:r>
              <w:rPr>
                <w:rFonts w:ascii="Arial" w:hAnsi="Arial" w:cs="Arial"/>
                <w:b/>
                <w:bCs/>
                <w:sz w:val="15"/>
                <w:szCs w:val="15"/>
              </w:rPr>
              <w:t xml:space="preserve">Tension d'alimentation (V) </w:t>
            </w:r>
          </w:p>
        </w:tc>
        <w:tc>
          <w:tcPr>
            <w:tcW w:w="3579" w:type="dxa"/>
            <w:noWrap w:val="0"/>
            <w:vAlign w:val="top"/>
          </w:tcPr>
          <w:p>
            <w:pPr>
              <w:ind w:left="0" w:leftChars="0" w:firstLine="0" w:firstLineChars="0"/>
              <w:jc w:val="left"/>
              <w:rPr>
                <w:rFonts w:hint="default" w:ascii="Arial" w:hAnsi="Arial" w:eastAsia="宋体" w:cs="Arial"/>
                <w:color w:val="2E3033"/>
                <w:kern w:val="2"/>
                <w:sz w:val="15"/>
                <w:szCs w:val="15"/>
                <w:shd w:val="clear" w:color="auto" w:fill="FFFFFF"/>
                <w:vertAlign w:val="baseline"/>
                <w:lang w:val="en-US" w:eastAsia="zh-CN" w:bidi="ar-SA"/>
              </w:rPr>
            </w:pPr>
            <w:r>
              <w:rPr>
                <w:rFonts w:hint="eastAsia" w:cs="Arial"/>
                <w:color w:val="auto"/>
                <w:sz w:val="15"/>
                <w:szCs w:val="15"/>
                <w:lang w:val="en-US" w:eastAsia="zh-CN"/>
              </w:rPr>
              <w:t>AC</w:t>
            </w:r>
            <w:r>
              <w:rPr>
                <w:rFonts w:ascii="Arial" w:hAnsi="Arial" w:cs="Arial"/>
                <w:color w:val="auto"/>
                <w:sz w:val="15"/>
                <w:szCs w:val="15"/>
              </w:rPr>
              <w:t xml:space="preserve"> </w:t>
            </w:r>
            <w:r>
              <w:rPr>
                <w:rFonts w:hint="eastAsia" w:cs="Arial"/>
                <w:color w:val="auto"/>
                <w:sz w:val="15"/>
                <w:szCs w:val="15"/>
                <w:lang w:val="en-US" w:eastAsia="zh-CN"/>
              </w:rPr>
              <w:t>23</w:t>
            </w:r>
            <w:r>
              <w:rPr>
                <w:rFonts w:ascii="Arial" w:hAnsi="Arial" w:cs="Arial"/>
                <w:color w:val="auto"/>
                <w:sz w:val="15"/>
                <w:szCs w:val="15"/>
              </w:rPr>
              <w:t xml:space="preserve">0 V ± 15% </w:t>
            </w:r>
          </w:p>
        </w:tc>
        <w:tc>
          <w:tcPr>
            <w:tcW w:w="2323" w:type="dxa"/>
            <w:noWrap w:val="0"/>
            <w:vAlign w:val="top"/>
          </w:tcPr>
          <w:p>
            <w:pPr>
              <w:jc w:val="left"/>
              <w:rPr>
                <w:rFonts w:hint="default" w:ascii="Arial" w:hAnsi="Arial" w:cs="Arial"/>
                <w:b/>
                <w:bCs/>
                <w:color w:val="2E3033"/>
                <w:sz w:val="15"/>
                <w:szCs w:val="15"/>
                <w:shd w:val="clear" w:color="auto" w:fill="FFFFFF"/>
                <w:vertAlign w:val="baseline"/>
              </w:rPr>
            </w:pPr>
            <w:r>
              <w:rPr>
                <w:rFonts w:ascii="Arial" w:hAnsi="Arial" w:cs="Arial"/>
                <w:b/>
                <w:bCs/>
                <w:sz w:val="15"/>
                <w:szCs w:val="15"/>
              </w:rPr>
              <w:t>Cycle d &amp;apos; utilisation (%)</w:t>
            </w:r>
          </w:p>
        </w:tc>
        <w:tc>
          <w:tcPr>
            <w:tcW w:w="1325" w:type="dxa"/>
            <w:noWrap w:val="0"/>
            <w:vAlign w:val="top"/>
          </w:tcPr>
          <w:p>
            <w:pPr>
              <w:jc w:val="left"/>
              <w:rPr>
                <w:rFonts w:hint="default" w:ascii="Arial" w:hAnsi="Arial" w:eastAsia="宋体" w:cs="Arial"/>
                <w:color w:val="2E3033"/>
                <w:sz w:val="15"/>
                <w:szCs w:val="15"/>
                <w:shd w:val="clear" w:color="auto" w:fill="FFFFFF"/>
                <w:vertAlign w:val="baseline"/>
                <w:lang w:val="en-US" w:eastAsia="zh-CN"/>
              </w:rPr>
            </w:pPr>
            <w:r>
              <w:rPr>
                <w:rFonts w:hint="eastAsia" w:cs="Arial"/>
                <w:color w:val="2E3033"/>
                <w:sz w:val="15"/>
                <w:szCs w:val="15"/>
                <w:shd w:val="clear" w:color="auto" w:fill="FFFFFF"/>
                <w:vertAlign w:val="baseli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5" w:type="dxa"/>
            <w:noWrap w:val="0"/>
            <w:vAlign w:val="top"/>
          </w:tcPr>
          <w:p>
            <w:pPr>
              <w:jc w:val="left"/>
              <w:rPr>
                <w:rFonts w:ascii="Arial" w:hAnsi="Arial" w:cs="Arial"/>
                <w:b/>
                <w:bCs/>
                <w:sz w:val="15"/>
                <w:szCs w:val="15"/>
              </w:rPr>
            </w:pPr>
            <w:r>
              <w:rPr>
                <w:rFonts w:ascii="Arial" w:hAnsi="Arial" w:cs="Arial"/>
                <w:b/>
                <w:bCs/>
                <w:sz w:val="15"/>
                <w:szCs w:val="15"/>
              </w:rPr>
              <w:t xml:space="preserve">Fréquence (Hertz) </w:t>
            </w:r>
          </w:p>
        </w:tc>
        <w:tc>
          <w:tcPr>
            <w:tcW w:w="3579" w:type="dxa"/>
            <w:noWrap w:val="0"/>
            <w:vAlign w:val="top"/>
          </w:tcPr>
          <w:p>
            <w:pPr>
              <w:ind w:left="0" w:leftChars="0" w:firstLine="0" w:firstLineChars="0"/>
              <w:jc w:val="left"/>
              <w:rPr>
                <w:rFonts w:hint="eastAsia" w:ascii="Arial" w:hAnsi="Arial" w:eastAsia="宋体" w:cs="Arial"/>
                <w:color w:val="auto"/>
                <w:kern w:val="2"/>
                <w:sz w:val="15"/>
                <w:szCs w:val="15"/>
                <w:lang w:val="en-US" w:eastAsia="zh-CN" w:bidi="ar-SA"/>
              </w:rPr>
            </w:pPr>
            <w:r>
              <w:rPr>
                <w:rFonts w:ascii="Arial" w:hAnsi="Arial" w:cs="Arial"/>
                <w:color w:val="auto"/>
                <w:sz w:val="15"/>
                <w:szCs w:val="15"/>
              </w:rPr>
              <w:t>50/60</w:t>
            </w:r>
          </w:p>
        </w:tc>
        <w:tc>
          <w:tcPr>
            <w:tcW w:w="2323" w:type="dxa"/>
            <w:noWrap w:val="0"/>
            <w:vAlign w:val="top"/>
          </w:tcPr>
          <w:p>
            <w:pPr>
              <w:jc w:val="left"/>
              <w:rPr>
                <w:rFonts w:hint="default" w:ascii="Arial" w:hAnsi="Arial" w:cs="Arial"/>
                <w:b/>
                <w:bCs/>
                <w:color w:val="2E3033"/>
                <w:sz w:val="15"/>
                <w:szCs w:val="15"/>
                <w:shd w:val="clear" w:color="auto" w:fill="FFFFFF"/>
                <w:vertAlign w:val="baseline"/>
              </w:rPr>
            </w:pPr>
            <w:r>
              <w:rPr>
                <w:rFonts w:ascii="Arial" w:hAnsi="Arial" w:cs="Arial"/>
                <w:b/>
                <w:bCs/>
                <w:sz w:val="15"/>
                <w:szCs w:val="15"/>
              </w:rPr>
              <w:t>Facteur de puissance</w:t>
            </w:r>
          </w:p>
        </w:tc>
        <w:tc>
          <w:tcPr>
            <w:tcW w:w="1325" w:type="dxa"/>
            <w:noWrap w:val="0"/>
            <w:vAlign w:val="top"/>
          </w:tcPr>
          <w:p>
            <w:pPr>
              <w:jc w:val="left"/>
              <w:rPr>
                <w:rFonts w:hint="eastAsia" w:ascii="Arial" w:hAnsi="Arial" w:eastAsia="宋体" w:cs="Arial"/>
                <w:color w:val="2E3033"/>
                <w:sz w:val="15"/>
                <w:szCs w:val="15"/>
                <w:shd w:val="clear" w:color="auto" w:fill="FFFFFF"/>
                <w:vertAlign w:val="baseline"/>
                <w:lang w:val="en-US" w:eastAsia="zh-CN"/>
              </w:rPr>
            </w:pPr>
            <w:r>
              <w:rPr>
                <w:rFonts w:ascii="Arial" w:hAnsi="Arial" w:cs="Arial"/>
                <w:color w:val="auto"/>
                <w:sz w:val="15"/>
                <w:szCs w:val="15"/>
              </w:rPr>
              <w:t>0.</w:t>
            </w:r>
            <w:r>
              <w:rPr>
                <w:rFonts w:hint="eastAsia" w:cs="Arial"/>
                <w:color w:val="auto"/>
                <w:sz w:val="15"/>
                <w:szCs w:val="15"/>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5" w:type="dxa"/>
            <w:noWrap w:val="0"/>
            <w:vAlign w:val="top"/>
          </w:tcPr>
          <w:p>
            <w:pPr>
              <w:jc w:val="left"/>
              <w:rPr>
                <w:rFonts w:ascii="Arial" w:hAnsi="Arial" w:cs="Arial"/>
                <w:b/>
                <w:bCs/>
                <w:sz w:val="15"/>
                <w:szCs w:val="15"/>
              </w:rPr>
            </w:pPr>
            <w:r>
              <w:rPr>
                <w:rFonts w:hint="eastAsia" w:ascii="Arial" w:hAnsi="Arial" w:cs="Arial"/>
                <w:b/>
                <w:bCs/>
                <w:sz w:val="15"/>
                <w:szCs w:val="15"/>
              </w:rPr>
              <w:t>Courant d'entrée nominal maximal (A)</w:t>
            </w:r>
          </w:p>
        </w:tc>
        <w:tc>
          <w:tcPr>
            <w:tcW w:w="3579" w:type="dxa"/>
            <w:noWrap w:val="0"/>
            <w:vAlign w:val="top"/>
          </w:tcPr>
          <w:p>
            <w:pPr>
              <w:ind w:left="0" w:leftChars="0" w:firstLine="0" w:firstLineChars="0"/>
              <w:jc w:val="left"/>
              <w:rPr>
                <w:rFonts w:hint="eastAsia" w:ascii="Arial" w:hAnsi="Arial" w:eastAsia="宋体" w:cs="Arial"/>
                <w:b w:val="0"/>
                <w:bCs w:val="0"/>
                <w:color w:val="auto"/>
                <w:kern w:val="2"/>
                <w:sz w:val="15"/>
                <w:szCs w:val="15"/>
                <w:lang w:val="en-US" w:eastAsia="zh-CN" w:bidi="ar-SA"/>
              </w:rPr>
            </w:pPr>
            <w:r>
              <w:rPr>
                <w:rFonts w:hint="eastAsia" w:cs="Arial"/>
                <w:b w:val="0"/>
                <w:bCs w:val="0"/>
                <w:color w:val="auto"/>
                <w:sz w:val="15"/>
                <w:szCs w:val="15"/>
                <w:lang w:val="en-US" w:eastAsia="zh-CN"/>
              </w:rPr>
              <w:t>30 (MIG)/27.4 (MMA)/16.7 (TIG)</w:t>
            </w:r>
          </w:p>
        </w:tc>
        <w:tc>
          <w:tcPr>
            <w:tcW w:w="2323" w:type="dxa"/>
            <w:noWrap w:val="0"/>
            <w:vAlign w:val="top"/>
          </w:tcPr>
          <w:p>
            <w:pPr>
              <w:jc w:val="left"/>
              <w:rPr>
                <w:rFonts w:hint="default" w:ascii="Arial" w:hAnsi="Arial" w:cs="Arial"/>
                <w:b/>
                <w:bCs/>
                <w:color w:val="2E3033"/>
                <w:sz w:val="15"/>
                <w:szCs w:val="15"/>
                <w:shd w:val="clear" w:color="auto" w:fill="FFFFFF"/>
                <w:vertAlign w:val="baseline"/>
              </w:rPr>
            </w:pPr>
            <w:r>
              <w:rPr>
                <w:rFonts w:ascii="Arial" w:hAnsi="Arial" w:cs="Arial"/>
                <w:b/>
                <w:bCs/>
                <w:sz w:val="15"/>
                <w:szCs w:val="15"/>
              </w:rPr>
              <w:t>Efficacité (%)</w:t>
            </w:r>
          </w:p>
        </w:tc>
        <w:tc>
          <w:tcPr>
            <w:tcW w:w="1325" w:type="dxa"/>
            <w:noWrap w:val="0"/>
            <w:vAlign w:val="top"/>
          </w:tcPr>
          <w:p>
            <w:pPr>
              <w:jc w:val="left"/>
              <w:rPr>
                <w:rFonts w:hint="default" w:ascii="Arial" w:hAnsi="Arial" w:cs="Arial"/>
                <w:color w:val="2E3033"/>
                <w:sz w:val="15"/>
                <w:szCs w:val="15"/>
                <w:shd w:val="clear" w:color="auto" w:fill="FFFFFF"/>
                <w:vertAlign w:val="baseline"/>
              </w:rPr>
            </w:pPr>
            <w:r>
              <w:rPr>
                <w:rFonts w:ascii="Arial" w:hAnsi="Arial" w:cs="Arial"/>
                <w:sz w:val="15"/>
                <w:szCs w:val="15"/>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5" w:type="dxa"/>
            <w:noWrap w:val="0"/>
            <w:vAlign w:val="top"/>
          </w:tcPr>
          <w:p>
            <w:pPr>
              <w:jc w:val="left"/>
              <w:rPr>
                <w:rFonts w:ascii="Arial" w:hAnsi="Arial" w:cs="Arial"/>
                <w:b/>
                <w:bCs/>
                <w:sz w:val="15"/>
                <w:szCs w:val="15"/>
              </w:rPr>
            </w:pPr>
            <w:r>
              <w:rPr>
                <w:rFonts w:ascii="Arial" w:hAnsi="Arial" w:cs="Arial"/>
                <w:b/>
                <w:bCs/>
                <w:sz w:val="15"/>
                <w:szCs w:val="15"/>
              </w:rPr>
              <w:t>Réglage du courant de sortie (A)</w:t>
            </w:r>
          </w:p>
        </w:tc>
        <w:tc>
          <w:tcPr>
            <w:tcW w:w="3579" w:type="dxa"/>
            <w:noWrap w:val="0"/>
            <w:vAlign w:val="top"/>
          </w:tcPr>
          <w:p>
            <w:pPr>
              <w:ind w:left="0" w:leftChars="0" w:firstLine="0" w:firstLineChars="0"/>
              <w:jc w:val="left"/>
              <w:rPr>
                <w:rFonts w:hint="eastAsia" w:ascii="Arial" w:hAnsi="Arial" w:eastAsia="宋体" w:cs="Arial"/>
                <w:b w:val="0"/>
                <w:bCs w:val="0"/>
                <w:color w:val="auto"/>
                <w:kern w:val="2"/>
                <w:sz w:val="15"/>
                <w:szCs w:val="15"/>
                <w:lang w:val="en-US" w:eastAsia="zh-CN" w:bidi="ar-SA"/>
              </w:rPr>
            </w:pPr>
            <w:r>
              <w:rPr>
                <w:rFonts w:hint="default" w:ascii="Arial" w:hAnsi="Arial" w:cs="Arial"/>
                <w:b w:val="0"/>
                <w:bCs w:val="0"/>
                <w:color w:val="auto"/>
                <w:sz w:val="15"/>
                <w:szCs w:val="15"/>
                <w:highlight w:val="none"/>
              </w:rPr>
              <w:t>3</w:t>
            </w:r>
            <w:r>
              <w:rPr>
                <w:rFonts w:hint="eastAsia" w:cs="Arial"/>
                <w:b w:val="0"/>
                <w:bCs w:val="0"/>
                <w:color w:val="auto"/>
                <w:sz w:val="15"/>
                <w:szCs w:val="15"/>
                <w:highlight w:val="none"/>
                <w:lang w:val="en-US" w:eastAsia="zh-CN"/>
              </w:rPr>
              <w:t>1</w:t>
            </w:r>
            <w:r>
              <w:rPr>
                <w:rFonts w:hint="default" w:ascii="Arial" w:hAnsi="Arial" w:cs="Arial"/>
                <w:b w:val="0"/>
                <w:bCs w:val="0"/>
                <w:color w:val="auto"/>
                <w:sz w:val="15"/>
                <w:szCs w:val="15"/>
                <w:highlight w:val="none"/>
              </w:rPr>
              <w:t>-</w:t>
            </w:r>
            <w:r>
              <w:rPr>
                <w:rFonts w:hint="eastAsia" w:cs="Arial"/>
                <w:b w:val="0"/>
                <w:bCs w:val="0"/>
                <w:color w:val="auto"/>
                <w:sz w:val="15"/>
                <w:szCs w:val="15"/>
                <w:highlight w:val="none"/>
                <w:lang w:val="en-US" w:eastAsia="zh-CN"/>
              </w:rPr>
              <w:t>200</w:t>
            </w:r>
            <w:r>
              <w:rPr>
                <w:rFonts w:hint="default" w:ascii="Arial" w:hAnsi="Arial" w:cs="Arial"/>
                <w:b w:val="0"/>
                <w:bCs w:val="0"/>
                <w:color w:val="auto"/>
                <w:sz w:val="15"/>
                <w:szCs w:val="15"/>
                <w:highlight w:val="none"/>
              </w:rPr>
              <w:t xml:space="preserve"> (MIG)/</w:t>
            </w:r>
            <w:r>
              <w:rPr>
                <w:rFonts w:hint="eastAsia" w:cs="Arial"/>
                <w:b w:val="0"/>
                <w:bCs w:val="0"/>
                <w:color w:val="auto"/>
                <w:sz w:val="15"/>
                <w:szCs w:val="15"/>
                <w:highlight w:val="none"/>
                <w:lang w:val="en-US" w:eastAsia="zh-CN"/>
              </w:rPr>
              <w:t>32</w:t>
            </w:r>
            <w:r>
              <w:rPr>
                <w:rFonts w:hint="default" w:ascii="Arial" w:hAnsi="Arial" w:cs="Arial"/>
                <w:b w:val="0"/>
                <w:bCs w:val="0"/>
                <w:color w:val="auto"/>
                <w:sz w:val="15"/>
                <w:szCs w:val="15"/>
                <w:highlight w:val="none"/>
              </w:rPr>
              <w:t>-</w:t>
            </w:r>
            <w:r>
              <w:rPr>
                <w:rFonts w:hint="eastAsia" w:cs="Arial"/>
                <w:b w:val="0"/>
                <w:bCs w:val="0"/>
                <w:color w:val="auto"/>
                <w:sz w:val="15"/>
                <w:szCs w:val="15"/>
                <w:highlight w:val="none"/>
                <w:lang w:val="en-US" w:eastAsia="zh-CN"/>
              </w:rPr>
              <w:t>200</w:t>
            </w:r>
            <w:r>
              <w:rPr>
                <w:rFonts w:hint="default" w:ascii="Arial" w:hAnsi="Arial" w:cs="Arial"/>
                <w:b w:val="0"/>
                <w:bCs w:val="0"/>
                <w:color w:val="auto"/>
                <w:sz w:val="15"/>
                <w:szCs w:val="15"/>
                <w:highlight w:val="none"/>
              </w:rPr>
              <w:t>(MMA)/</w:t>
            </w:r>
            <w:r>
              <w:rPr>
                <w:rFonts w:hint="eastAsia" w:cs="Arial"/>
                <w:b w:val="0"/>
                <w:bCs w:val="0"/>
                <w:color w:val="auto"/>
                <w:sz w:val="15"/>
                <w:szCs w:val="15"/>
                <w:highlight w:val="none"/>
                <w:lang w:val="en-US" w:eastAsia="zh-CN"/>
              </w:rPr>
              <w:t>32</w:t>
            </w:r>
            <w:r>
              <w:rPr>
                <w:rFonts w:hint="default" w:ascii="Arial" w:hAnsi="Arial" w:cs="Arial"/>
                <w:b w:val="0"/>
                <w:bCs w:val="0"/>
                <w:color w:val="auto"/>
                <w:sz w:val="15"/>
                <w:szCs w:val="15"/>
                <w:highlight w:val="none"/>
              </w:rPr>
              <w:t>-</w:t>
            </w:r>
            <w:r>
              <w:rPr>
                <w:rFonts w:hint="eastAsia" w:cs="Arial"/>
                <w:b w:val="0"/>
                <w:bCs w:val="0"/>
                <w:color w:val="auto"/>
                <w:sz w:val="15"/>
                <w:szCs w:val="15"/>
                <w:highlight w:val="none"/>
                <w:lang w:val="en-US" w:eastAsia="zh-CN"/>
              </w:rPr>
              <w:t>200</w:t>
            </w:r>
            <w:r>
              <w:rPr>
                <w:rFonts w:hint="default" w:ascii="Arial" w:hAnsi="Arial" w:cs="Arial"/>
                <w:b w:val="0"/>
                <w:bCs w:val="0"/>
                <w:color w:val="auto"/>
                <w:sz w:val="15"/>
                <w:szCs w:val="15"/>
                <w:highlight w:val="none"/>
              </w:rPr>
              <w:t xml:space="preserve">(TIG) </w:t>
            </w:r>
          </w:p>
        </w:tc>
        <w:tc>
          <w:tcPr>
            <w:tcW w:w="2323" w:type="dxa"/>
            <w:noWrap w:val="0"/>
            <w:vAlign w:val="top"/>
          </w:tcPr>
          <w:p>
            <w:pPr>
              <w:jc w:val="left"/>
              <w:rPr>
                <w:rFonts w:hint="default" w:ascii="Arial" w:hAnsi="Arial" w:cs="Arial"/>
                <w:b/>
                <w:bCs/>
                <w:color w:val="2E3033"/>
                <w:sz w:val="15"/>
                <w:szCs w:val="15"/>
                <w:shd w:val="clear" w:color="auto" w:fill="FFFFFF"/>
                <w:vertAlign w:val="baseline"/>
              </w:rPr>
            </w:pPr>
            <w:r>
              <w:rPr>
                <w:rFonts w:ascii="Arial" w:hAnsi="Arial" w:cs="Arial"/>
                <w:b/>
                <w:bCs/>
                <w:sz w:val="15"/>
                <w:szCs w:val="15"/>
              </w:rPr>
              <w:t>Modèle d'alimentation en fil</w:t>
            </w:r>
          </w:p>
        </w:tc>
        <w:tc>
          <w:tcPr>
            <w:tcW w:w="1325" w:type="dxa"/>
            <w:noWrap w:val="0"/>
            <w:vAlign w:val="top"/>
          </w:tcPr>
          <w:p>
            <w:pPr>
              <w:jc w:val="left"/>
              <w:rPr>
                <w:rFonts w:hint="default" w:ascii="Arial" w:hAnsi="Arial" w:cs="Arial"/>
                <w:color w:val="2E3033"/>
                <w:sz w:val="15"/>
                <w:szCs w:val="15"/>
                <w:shd w:val="clear" w:color="auto" w:fill="FFFFFF"/>
                <w:vertAlign w:val="baseline"/>
              </w:rPr>
            </w:pPr>
            <w:r>
              <w:rPr>
                <w:rFonts w:ascii="Arial" w:hAnsi="Arial" w:cs="Arial"/>
                <w:sz w:val="15"/>
                <w:szCs w:val="15"/>
              </w:rPr>
              <w:t>Tout-en-un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5" w:type="dxa"/>
            <w:noWrap w:val="0"/>
            <w:vAlign w:val="top"/>
          </w:tcPr>
          <w:p>
            <w:pPr>
              <w:jc w:val="left"/>
              <w:rPr>
                <w:rFonts w:ascii="Arial" w:hAnsi="Arial" w:cs="Arial"/>
                <w:b/>
                <w:bCs/>
                <w:sz w:val="15"/>
                <w:szCs w:val="15"/>
              </w:rPr>
            </w:pPr>
            <w:r>
              <w:rPr>
                <w:rFonts w:ascii="Arial" w:hAnsi="Arial" w:cs="Arial"/>
                <w:b/>
                <w:bCs/>
                <w:sz w:val="15"/>
                <w:szCs w:val="15"/>
              </w:rPr>
              <w:t>Tension de sortie (V)</w:t>
            </w:r>
          </w:p>
        </w:tc>
        <w:tc>
          <w:tcPr>
            <w:tcW w:w="3579" w:type="dxa"/>
            <w:noWrap w:val="0"/>
            <w:vAlign w:val="top"/>
          </w:tcPr>
          <w:p>
            <w:pPr>
              <w:ind w:left="0" w:leftChars="0" w:firstLine="0" w:firstLineChars="0"/>
              <w:jc w:val="left"/>
              <w:rPr>
                <w:rFonts w:hint="eastAsia" w:ascii="Arial" w:hAnsi="Arial" w:eastAsia="宋体" w:cs="Arial"/>
                <w:b w:val="0"/>
                <w:bCs w:val="0"/>
                <w:color w:val="auto"/>
                <w:kern w:val="2"/>
                <w:sz w:val="15"/>
                <w:szCs w:val="15"/>
                <w:lang w:val="en-US" w:eastAsia="zh-CN" w:bidi="ar-SA"/>
              </w:rPr>
            </w:pPr>
            <w:r>
              <w:rPr>
                <w:rFonts w:hint="default" w:ascii="Arial" w:hAnsi="Arial" w:cs="Arial"/>
                <w:b w:val="0"/>
                <w:bCs w:val="0"/>
                <w:color w:val="auto"/>
                <w:sz w:val="15"/>
                <w:szCs w:val="15"/>
              </w:rPr>
              <w:t>15.</w:t>
            </w:r>
            <w:r>
              <w:rPr>
                <w:rFonts w:hint="eastAsia" w:cs="Arial"/>
                <w:b w:val="0"/>
                <w:bCs w:val="0"/>
                <w:color w:val="auto"/>
                <w:sz w:val="15"/>
                <w:szCs w:val="15"/>
                <w:lang w:val="en-US" w:eastAsia="zh-CN"/>
              </w:rPr>
              <w:t>6</w:t>
            </w:r>
            <w:r>
              <w:rPr>
                <w:rFonts w:hint="default" w:ascii="Arial" w:hAnsi="Arial" w:cs="Arial"/>
                <w:b w:val="0"/>
                <w:bCs w:val="0"/>
                <w:color w:val="auto"/>
                <w:sz w:val="15"/>
                <w:szCs w:val="15"/>
              </w:rPr>
              <w:t>-2</w:t>
            </w:r>
            <w:r>
              <w:rPr>
                <w:rFonts w:hint="eastAsia" w:cs="Arial"/>
                <w:b w:val="0"/>
                <w:bCs w:val="0"/>
                <w:color w:val="auto"/>
                <w:sz w:val="15"/>
                <w:szCs w:val="15"/>
                <w:lang w:val="en-US" w:eastAsia="zh-CN"/>
              </w:rPr>
              <w:t>4</w:t>
            </w:r>
            <w:r>
              <w:rPr>
                <w:rFonts w:hint="default" w:ascii="Arial" w:hAnsi="Arial" w:cs="Arial"/>
                <w:b w:val="0"/>
                <w:bCs w:val="0"/>
                <w:color w:val="auto"/>
                <w:sz w:val="15"/>
                <w:szCs w:val="15"/>
              </w:rPr>
              <w:t xml:space="preserve"> (MIG)/2</w:t>
            </w:r>
            <w:r>
              <w:rPr>
                <w:rFonts w:hint="eastAsia" w:cs="Arial"/>
                <w:b w:val="0"/>
                <w:bCs w:val="0"/>
                <w:color w:val="auto"/>
                <w:sz w:val="15"/>
                <w:szCs w:val="15"/>
                <w:lang w:val="en-US" w:eastAsia="zh-CN"/>
              </w:rPr>
              <w:t>1</w:t>
            </w:r>
            <w:r>
              <w:rPr>
                <w:rFonts w:hint="default" w:ascii="Arial" w:hAnsi="Arial" w:cs="Arial"/>
                <w:b w:val="0"/>
                <w:bCs w:val="0"/>
                <w:color w:val="auto"/>
                <w:sz w:val="15"/>
                <w:szCs w:val="15"/>
              </w:rPr>
              <w:t>.</w:t>
            </w:r>
            <w:r>
              <w:rPr>
                <w:rFonts w:hint="eastAsia" w:cs="Arial"/>
                <w:b w:val="0"/>
                <w:bCs w:val="0"/>
                <w:color w:val="auto"/>
                <w:sz w:val="15"/>
                <w:szCs w:val="15"/>
                <w:lang w:val="en-US" w:eastAsia="zh-CN"/>
              </w:rPr>
              <w:t>3</w:t>
            </w:r>
            <w:r>
              <w:rPr>
                <w:rFonts w:hint="default" w:ascii="Arial" w:hAnsi="Arial" w:cs="Arial"/>
                <w:b w:val="0"/>
                <w:bCs w:val="0"/>
                <w:color w:val="auto"/>
                <w:sz w:val="15"/>
                <w:szCs w:val="15"/>
              </w:rPr>
              <w:t>-2</w:t>
            </w:r>
            <w:r>
              <w:rPr>
                <w:rFonts w:hint="eastAsia" w:cs="Arial"/>
                <w:b w:val="0"/>
                <w:bCs w:val="0"/>
                <w:color w:val="auto"/>
                <w:sz w:val="15"/>
                <w:szCs w:val="15"/>
                <w:lang w:val="en-US" w:eastAsia="zh-CN"/>
              </w:rPr>
              <w:t>8</w:t>
            </w:r>
            <w:r>
              <w:rPr>
                <w:rFonts w:hint="default" w:ascii="Arial" w:hAnsi="Arial" w:cs="Arial"/>
                <w:b w:val="0"/>
                <w:bCs w:val="0"/>
                <w:color w:val="auto"/>
                <w:sz w:val="15"/>
                <w:szCs w:val="15"/>
              </w:rPr>
              <w:t xml:space="preserve"> (MMA)/1</w:t>
            </w:r>
            <w:r>
              <w:rPr>
                <w:rFonts w:hint="eastAsia" w:cs="Arial"/>
                <w:b w:val="0"/>
                <w:bCs w:val="0"/>
                <w:color w:val="auto"/>
                <w:sz w:val="15"/>
                <w:szCs w:val="15"/>
                <w:lang w:val="en-US" w:eastAsia="zh-CN"/>
              </w:rPr>
              <w:t>1.3</w:t>
            </w:r>
            <w:r>
              <w:rPr>
                <w:rFonts w:hint="default" w:ascii="Arial" w:hAnsi="Arial" w:cs="Arial"/>
                <w:b w:val="0"/>
                <w:bCs w:val="0"/>
                <w:color w:val="auto"/>
                <w:sz w:val="15"/>
                <w:szCs w:val="15"/>
              </w:rPr>
              <w:t>-1</w:t>
            </w:r>
            <w:r>
              <w:rPr>
                <w:rFonts w:hint="eastAsia" w:cs="Arial"/>
                <w:b w:val="0"/>
                <w:bCs w:val="0"/>
                <w:color w:val="auto"/>
                <w:sz w:val="15"/>
                <w:szCs w:val="15"/>
                <w:lang w:val="en-US" w:eastAsia="zh-CN"/>
              </w:rPr>
              <w:t>8</w:t>
            </w:r>
            <w:r>
              <w:rPr>
                <w:rFonts w:hint="default" w:ascii="Arial" w:hAnsi="Arial" w:cs="Arial"/>
                <w:b w:val="0"/>
                <w:bCs w:val="0"/>
                <w:color w:val="auto"/>
                <w:sz w:val="15"/>
                <w:szCs w:val="15"/>
              </w:rPr>
              <w:t>(TIG)</w:t>
            </w:r>
          </w:p>
        </w:tc>
        <w:tc>
          <w:tcPr>
            <w:tcW w:w="2323" w:type="dxa"/>
            <w:noWrap w:val="0"/>
            <w:vAlign w:val="top"/>
          </w:tcPr>
          <w:p>
            <w:pPr>
              <w:jc w:val="left"/>
              <w:rPr>
                <w:rFonts w:hint="default" w:ascii="Arial" w:hAnsi="Arial" w:cs="Arial"/>
                <w:b/>
                <w:bCs/>
                <w:color w:val="2E3033"/>
                <w:sz w:val="15"/>
                <w:szCs w:val="15"/>
                <w:shd w:val="clear" w:color="auto" w:fill="FFFFFF"/>
                <w:vertAlign w:val="baseline"/>
              </w:rPr>
            </w:pPr>
            <w:r>
              <w:rPr>
                <w:rFonts w:ascii="Arial" w:hAnsi="Arial" w:cs="Arial"/>
                <w:b/>
                <w:bCs/>
                <w:sz w:val="15"/>
                <w:szCs w:val="15"/>
                <w:lang w:eastAsia="zh-TW"/>
              </w:rPr>
              <w:t>Diamètre du fil (mm)</w:t>
            </w:r>
          </w:p>
        </w:tc>
        <w:tc>
          <w:tcPr>
            <w:tcW w:w="1325" w:type="dxa"/>
            <w:noWrap w:val="0"/>
            <w:vAlign w:val="top"/>
          </w:tcPr>
          <w:p>
            <w:pPr>
              <w:jc w:val="left"/>
              <w:rPr>
                <w:rFonts w:hint="default" w:ascii="Arial" w:hAnsi="Arial" w:cs="Arial"/>
                <w:color w:val="2E3033"/>
                <w:sz w:val="15"/>
                <w:szCs w:val="15"/>
                <w:shd w:val="clear" w:color="auto" w:fill="FFFFFF"/>
                <w:vertAlign w:val="baseline"/>
              </w:rPr>
            </w:pPr>
            <w:r>
              <w:rPr>
                <w:rFonts w:ascii="Arial" w:hAnsi="Arial" w:cs="Arial"/>
                <w:sz w:val="15"/>
                <w:szCs w:val="15"/>
              </w:rPr>
              <w:t>0.8/1.0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5" w:type="dxa"/>
            <w:noWrap w:val="0"/>
            <w:vAlign w:val="top"/>
          </w:tcPr>
          <w:p>
            <w:pPr>
              <w:jc w:val="left"/>
              <w:rPr>
                <w:rFonts w:ascii="Arial" w:hAnsi="Arial" w:cs="Arial"/>
                <w:b/>
                <w:bCs/>
                <w:sz w:val="15"/>
                <w:szCs w:val="15"/>
              </w:rPr>
            </w:pPr>
            <w:r>
              <w:rPr>
                <w:rFonts w:ascii="Arial" w:hAnsi="Arial" w:cs="Arial"/>
                <w:b/>
                <w:bCs/>
                <w:sz w:val="15"/>
                <w:szCs w:val="15"/>
              </w:rPr>
              <w:t>Vitesse d &amp;apos; alimentation du fil (m/min)</w:t>
            </w:r>
          </w:p>
        </w:tc>
        <w:tc>
          <w:tcPr>
            <w:tcW w:w="3579" w:type="dxa"/>
            <w:noWrap w:val="0"/>
            <w:vAlign w:val="top"/>
          </w:tcPr>
          <w:p>
            <w:pPr>
              <w:ind w:left="0" w:leftChars="0" w:firstLine="0" w:firstLineChars="0"/>
              <w:jc w:val="left"/>
              <w:rPr>
                <w:rFonts w:ascii="Arial" w:hAnsi="Arial" w:cs="Arial"/>
                <w:color w:val="auto"/>
                <w:sz w:val="15"/>
                <w:szCs w:val="15"/>
              </w:rPr>
            </w:pPr>
            <w:r>
              <w:rPr>
                <w:rFonts w:ascii="Arial" w:hAnsi="Arial" w:cs="Arial"/>
                <w:sz w:val="15"/>
                <w:szCs w:val="15"/>
              </w:rPr>
              <w:t>2-15</w:t>
            </w:r>
          </w:p>
        </w:tc>
        <w:tc>
          <w:tcPr>
            <w:tcW w:w="2323" w:type="dxa"/>
            <w:noWrap w:val="0"/>
            <w:vAlign w:val="top"/>
          </w:tcPr>
          <w:p>
            <w:pPr>
              <w:jc w:val="left"/>
              <w:rPr>
                <w:rFonts w:hint="default" w:ascii="Arial" w:hAnsi="Arial" w:cs="Arial"/>
                <w:b/>
                <w:bCs/>
                <w:color w:val="2E3033"/>
                <w:sz w:val="15"/>
                <w:szCs w:val="15"/>
                <w:shd w:val="clear" w:color="auto" w:fill="FFFFFF"/>
                <w:vertAlign w:val="baseline"/>
              </w:rPr>
            </w:pPr>
            <w:r>
              <w:rPr>
                <w:rFonts w:ascii="Arial" w:hAnsi="Arial" w:cs="Arial"/>
                <w:b/>
                <w:bCs/>
                <w:sz w:val="15"/>
                <w:szCs w:val="15"/>
              </w:rPr>
              <w:t>Classe d'isolation</w:t>
            </w:r>
          </w:p>
        </w:tc>
        <w:tc>
          <w:tcPr>
            <w:tcW w:w="1325" w:type="dxa"/>
            <w:noWrap w:val="0"/>
            <w:vAlign w:val="top"/>
          </w:tcPr>
          <w:p>
            <w:pPr>
              <w:jc w:val="left"/>
              <w:rPr>
                <w:rFonts w:hint="default" w:ascii="Arial" w:hAnsi="Arial" w:cs="Arial"/>
                <w:color w:val="2E3033"/>
                <w:sz w:val="15"/>
                <w:szCs w:val="15"/>
                <w:shd w:val="clear" w:color="auto" w:fill="FFFFFF"/>
                <w:vertAlign w:val="baseline"/>
              </w:rPr>
            </w:pPr>
            <w:r>
              <w:rPr>
                <w:rFonts w:ascii="Arial" w:hAnsi="Arial" w:cs="Arial"/>
                <w:sz w:val="15"/>
                <w:szCs w:val="15"/>
              </w:rPr>
              <w:t>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5" w:type="dxa"/>
            <w:noWrap w:val="0"/>
            <w:vAlign w:val="top"/>
          </w:tcPr>
          <w:p>
            <w:pPr>
              <w:jc w:val="left"/>
              <w:rPr>
                <w:rFonts w:ascii="Arial" w:hAnsi="Arial" w:cs="Arial"/>
                <w:b/>
                <w:bCs/>
                <w:sz w:val="15"/>
                <w:szCs w:val="15"/>
              </w:rPr>
            </w:pPr>
            <w:r>
              <w:rPr>
                <w:rFonts w:ascii="Arial" w:hAnsi="Arial" w:cs="Arial"/>
                <w:b/>
                <w:bCs/>
                <w:sz w:val="15"/>
                <w:szCs w:val="15"/>
              </w:rPr>
              <w:t>Niveau de protection du boîtier</w:t>
            </w:r>
          </w:p>
        </w:tc>
        <w:tc>
          <w:tcPr>
            <w:tcW w:w="3579" w:type="dxa"/>
            <w:noWrap w:val="0"/>
            <w:vAlign w:val="top"/>
          </w:tcPr>
          <w:p>
            <w:pPr>
              <w:ind w:left="0" w:leftChars="0" w:firstLine="0" w:firstLineChars="0"/>
              <w:jc w:val="left"/>
              <w:rPr>
                <w:rFonts w:ascii="Arial" w:hAnsi="Arial" w:cs="Arial"/>
                <w:sz w:val="15"/>
                <w:szCs w:val="15"/>
              </w:rPr>
            </w:pPr>
            <w:r>
              <w:rPr>
                <w:rFonts w:ascii="Arial" w:hAnsi="Arial" w:cs="Arial"/>
                <w:sz w:val="15"/>
                <w:szCs w:val="15"/>
              </w:rPr>
              <w:t>IP21</w:t>
            </w:r>
          </w:p>
        </w:tc>
        <w:tc>
          <w:tcPr>
            <w:tcW w:w="2323" w:type="dxa"/>
            <w:noWrap w:val="0"/>
            <w:vAlign w:val="top"/>
          </w:tcPr>
          <w:p>
            <w:pPr>
              <w:jc w:val="left"/>
              <w:rPr>
                <w:rFonts w:ascii="Arial" w:hAnsi="Arial" w:cs="Arial"/>
                <w:b/>
                <w:bCs/>
                <w:sz w:val="15"/>
                <w:szCs w:val="15"/>
              </w:rPr>
            </w:pPr>
            <w:r>
              <w:rPr>
                <w:rFonts w:ascii="Arial" w:hAnsi="Arial" w:cs="Arial"/>
                <w:b/>
                <w:bCs/>
                <w:sz w:val="15"/>
                <w:szCs w:val="15"/>
              </w:rPr>
              <w:t>Poids net (kg)</w:t>
            </w:r>
          </w:p>
        </w:tc>
        <w:tc>
          <w:tcPr>
            <w:tcW w:w="1325" w:type="dxa"/>
            <w:noWrap w:val="0"/>
            <w:vAlign w:val="top"/>
          </w:tcPr>
          <w:p>
            <w:pPr>
              <w:jc w:val="left"/>
              <w:rPr>
                <w:rFonts w:hint="default" w:ascii="Arial" w:hAnsi="Arial" w:cs="Arial"/>
                <w:sz w:val="15"/>
                <w:szCs w:val="15"/>
                <w:lang w:val="en-US"/>
              </w:rPr>
            </w:pPr>
            <w:r>
              <w:rPr>
                <w:rFonts w:hint="eastAsia" w:cs="Arial"/>
                <w:color w:val="auto"/>
                <w:sz w:val="15"/>
                <w:szCs w:val="15"/>
                <w:lang w:val="en-US" w:eastAsia="zh-CN"/>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5" w:type="dxa"/>
            <w:noWrap w:val="0"/>
            <w:vAlign w:val="top"/>
          </w:tcPr>
          <w:p>
            <w:pPr>
              <w:jc w:val="left"/>
              <w:rPr>
                <w:rFonts w:ascii="Arial" w:hAnsi="Arial" w:cs="Arial"/>
                <w:b/>
                <w:bCs/>
                <w:sz w:val="15"/>
                <w:szCs w:val="15"/>
              </w:rPr>
            </w:pPr>
            <w:r>
              <w:rPr>
                <w:rFonts w:ascii="Arial" w:hAnsi="Arial" w:cs="Arial"/>
                <w:b/>
                <w:bCs/>
                <w:sz w:val="15"/>
                <w:szCs w:val="15"/>
              </w:rPr>
              <w:t>Épaisseur de plaque appropriée (mm)</w:t>
            </w:r>
          </w:p>
        </w:tc>
        <w:tc>
          <w:tcPr>
            <w:tcW w:w="3579" w:type="dxa"/>
            <w:noWrap w:val="0"/>
            <w:vAlign w:val="top"/>
          </w:tcPr>
          <w:p>
            <w:pPr>
              <w:ind w:left="0" w:leftChars="0" w:firstLine="0" w:firstLineChars="0"/>
              <w:jc w:val="left"/>
              <w:rPr>
                <w:rFonts w:ascii="Arial" w:hAnsi="Arial" w:cs="Arial"/>
                <w:sz w:val="15"/>
                <w:szCs w:val="15"/>
              </w:rPr>
            </w:pPr>
            <w:r>
              <w:rPr>
                <w:rFonts w:hint="eastAsia" w:ascii="Arial" w:hAnsi="Arial" w:cs="Arial"/>
                <w:sz w:val="15"/>
                <w:szCs w:val="15"/>
              </w:rPr>
              <w:t>0.5-5</w:t>
            </w:r>
          </w:p>
        </w:tc>
        <w:tc>
          <w:tcPr>
            <w:tcW w:w="2323" w:type="dxa"/>
            <w:noWrap w:val="0"/>
            <w:vAlign w:val="top"/>
          </w:tcPr>
          <w:p>
            <w:pPr>
              <w:jc w:val="left"/>
              <w:rPr>
                <w:rFonts w:ascii="Arial" w:hAnsi="Arial" w:cs="Arial"/>
                <w:b/>
                <w:bCs/>
                <w:sz w:val="15"/>
                <w:szCs w:val="15"/>
              </w:rPr>
            </w:pPr>
            <w:r>
              <w:rPr>
                <w:rFonts w:ascii="Arial" w:hAnsi="Arial" w:cs="Arial"/>
                <w:b/>
                <w:bCs/>
                <w:sz w:val="15"/>
                <w:szCs w:val="15"/>
              </w:rPr>
              <w:t>Dimensions extérieures (mm)</w:t>
            </w:r>
          </w:p>
        </w:tc>
        <w:tc>
          <w:tcPr>
            <w:tcW w:w="1325" w:type="dxa"/>
            <w:noWrap w:val="0"/>
            <w:vAlign w:val="top"/>
          </w:tcPr>
          <w:p>
            <w:pPr>
              <w:jc w:val="left"/>
              <w:rPr>
                <w:rFonts w:hint="default" w:ascii="Arial" w:hAnsi="Arial" w:cs="Arial"/>
                <w:sz w:val="15"/>
                <w:szCs w:val="15"/>
                <w:lang w:val="en-US"/>
              </w:rPr>
            </w:pPr>
            <w:r>
              <w:rPr>
                <w:rFonts w:hint="eastAsia" w:cs="Arial"/>
                <w:color w:val="auto"/>
                <w:sz w:val="15"/>
                <w:szCs w:val="15"/>
                <w:lang w:val="en-US" w:eastAsia="zh-CN"/>
              </w:rPr>
              <w:t>380*300*295</w:t>
            </w:r>
          </w:p>
        </w:tc>
      </w:tr>
    </w:tbl>
    <w:p>
      <w:pPr>
        <w:pStyle w:val="3"/>
        <w:bidi w:val="0"/>
        <w:rPr>
          <w:rFonts w:hint="eastAsia"/>
          <w:lang w:val="en-US" w:eastAsia="zh-CN"/>
        </w:rPr>
      </w:pPr>
    </w:p>
    <w:p>
      <w:pPr>
        <w:pStyle w:val="3"/>
        <w:bidi w:val="0"/>
        <w:rPr>
          <w:rFonts w:hint="eastAsia"/>
          <w:lang w:val="en-US" w:eastAsia="zh-CN"/>
        </w:rPr>
      </w:pPr>
      <w:bookmarkStart w:id="19" w:name="_Toc20138"/>
      <w:r>
        <w:rPr>
          <w:rFonts w:hint="eastAsia"/>
          <w:lang w:val="en-US" w:eastAsia="zh-CN"/>
        </w:rPr>
        <w:t>1.2 Liste des annexes</w:t>
      </w:r>
      <w:bookmarkEnd w:id="19"/>
    </w:p>
    <w:tbl>
      <w:tblPr>
        <w:tblStyle w:val="11"/>
        <w:tblW w:w="10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1152"/>
        <w:gridCol w:w="1152"/>
        <w:gridCol w:w="1254"/>
        <w:gridCol w:w="1128"/>
        <w:gridCol w:w="1284"/>
        <w:gridCol w:w="1296"/>
        <w:gridCol w:w="1344"/>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10" w:hRule="atLeast"/>
        </w:trPr>
        <w:tc>
          <w:tcPr>
            <w:tcW w:w="1212" w:type="dxa"/>
            <w:vAlign w:val="center"/>
          </w:tcPr>
          <w:p>
            <w:pPr>
              <w:spacing w:beforeAutospacing="0"/>
              <w:jc w:val="center"/>
              <w:rPr>
                <w:rFonts w:hint="default" w:ascii="Arial" w:hAnsi="Arial" w:cs="Arial"/>
                <w:b/>
                <w:bCs/>
                <w:color w:val="2E3033"/>
                <w:sz w:val="22"/>
                <w:szCs w:val="22"/>
                <w:shd w:val="clear" w:color="auto" w:fill="FFFFFF"/>
                <w:vertAlign w:val="baseline"/>
              </w:rPr>
            </w:pPr>
            <w:r>
              <w:rPr>
                <w:rFonts w:hint="default" w:ascii="Arial" w:hAnsi="Arial" w:cs="Arial"/>
                <w:b/>
                <w:bCs/>
                <w:color w:val="2E3033"/>
                <w:sz w:val="22"/>
                <w:szCs w:val="22"/>
                <w:shd w:val="clear" w:color="auto" w:fill="FFFFFF"/>
                <w:vertAlign w:val="baseline"/>
              </w:rPr>
              <w:drawing>
                <wp:inline distT="0" distB="0" distL="114300" distR="114300">
                  <wp:extent cx="659130" cy="578485"/>
                  <wp:effectExtent l="0" t="0" r="11430" b="635"/>
                  <wp:docPr id="115" name="图片 115" descr="1690783680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1690783680776"/>
                          <pic:cNvPicPr>
                            <a:picLocks noChangeAspect="1"/>
                          </pic:cNvPicPr>
                        </pic:nvPicPr>
                        <pic:blipFill>
                          <a:blip r:embed="rId14"/>
                          <a:stretch>
                            <a:fillRect/>
                          </a:stretch>
                        </pic:blipFill>
                        <pic:spPr>
                          <a:xfrm>
                            <a:off x="0" y="0"/>
                            <a:ext cx="659130" cy="578485"/>
                          </a:xfrm>
                          <a:prstGeom prst="rect">
                            <a:avLst/>
                          </a:prstGeom>
                        </pic:spPr>
                      </pic:pic>
                    </a:graphicData>
                  </a:graphic>
                </wp:inline>
              </w:drawing>
            </w:r>
          </w:p>
        </w:tc>
        <w:tc>
          <w:tcPr>
            <w:tcW w:w="1152" w:type="dxa"/>
            <w:vAlign w:val="center"/>
          </w:tcPr>
          <w:p>
            <w:pPr>
              <w:jc w:val="center"/>
              <w:rPr>
                <w:rFonts w:hint="eastAsia" w:ascii="微软雅黑" w:hAnsi="微软雅黑" w:eastAsia="微软雅黑" w:cs="微软雅黑"/>
                <w:b/>
                <w:bCs/>
                <w:sz w:val="18"/>
                <w:szCs w:val="18"/>
                <w:lang w:eastAsia="zh-CN"/>
              </w:rPr>
            </w:pPr>
            <w:r>
              <w:rPr>
                <w:rFonts w:hint="eastAsia" w:ascii="微软雅黑" w:hAnsi="微软雅黑" w:eastAsia="微软雅黑" w:cs="微软雅黑"/>
                <w:b/>
                <w:bCs/>
                <w:sz w:val="18"/>
                <w:szCs w:val="18"/>
                <w:lang w:eastAsia="zh-CN"/>
              </w:rPr>
              <w:drawing>
                <wp:inline distT="0" distB="0" distL="114300" distR="114300">
                  <wp:extent cx="620395" cy="539115"/>
                  <wp:effectExtent l="0" t="0" r="4445" b="9525"/>
                  <wp:docPr id="116" name="图片 1" descr="配件线图_MIG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 descr="配件线图_MIG枪"/>
                          <pic:cNvPicPr>
                            <a:picLocks noChangeAspect="1"/>
                          </pic:cNvPicPr>
                        </pic:nvPicPr>
                        <pic:blipFill>
                          <a:blip r:embed="rId15"/>
                          <a:stretch>
                            <a:fillRect/>
                          </a:stretch>
                        </pic:blipFill>
                        <pic:spPr>
                          <a:xfrm>
                            <a:off x="0" y="0"/>
                            <a:ext cx="620395" cy="539115"/>
                          </a:xfrm>
                          <a:prstGeom prst="rect">
                            <a:avLst/>
                          </a:prstGeom>
                          <a:noFill/>
                          <a:ln>
                            <a:noFill/>
                          </a:ln>
                        </pic:spPr>
                      </pic:pic>
                    </a:graphicData>
                  </a:graphic>
                </wp:inline>
              </w:drawing>
            </w:r>
          </w:p>
        </w:tc>
        <w:tc>
          <w:tcPr>
            <w:tcW w:w="1152" w:type="dxa"/>
            <w:vAlign w:val="center"/>
          </w:tcPr>
          <w:p>
            <w:pPr>
              <w:jc w:val="center"/>
              <w:rPr>
                <w:rFonts w:hint="default" w:ascii="Arial" w:hAnsi="Arial" w:cs="Arial"/>
                <w:b/>
                <w:bCs/>
                <w:color w:val="2E3033"/>
                <w:sz w:val="22"/>
                <w:szCs w:val="22"/>
                <w:shd w:val="clear" w:color="auto" w:fill="FFFFFF"/>
                <w:vertAlign w:val="baseline"/>
              </w:rPr>
            </w:pPr>
            <w:r>
              <w:rPr>
                <w:rFonts w:hint="eastAsia" w:ascii="微软雅黑" w:hAnsi="微软雅黑" w:eastAsia="微软雅黑" w:cs="微软雅黑"/>
                <w:b/>
                <w:bCs/>
                <w:sz w:val="18"/>
                <w:szCs w:val="18"/>
                <w:lang w:eastAsia="zh-CN"/>
              </w:rPr>
              <w:drawing>
                <wp:inline distT="0" distB="0" distL="114300" distR="114300">
                  <wp:extent cx="532130" cy="534035"/>
                  <wp:effectExtent l="0" t="0" r="1270" b="14605"/>
                  <wp:docPr id="117" name="图片 1" descr="配件线图_焊把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 descr="配件线图_焊把钳"/>
                          <pic:cNvPicPr>
                            <a:picLocks noChangeAspect="1"/>
                          </pic:cNvPicPr>
                        </pic:nvPicPr>
                        <pic:blipFill>
                          <a:blip r:embed="rId16"/>
                          <a:stretch>
                            <a:fillRect/>
                          </a:stretch>
                        </pic:blipFill>
                        <pic:spPr>
                          <a:xfrm>
                            <a:off x="0" y="0"/>
                            <a:ext cx="532130" cy="534035"/>
                          </a:xfrm>
                          <a:prstGeom prst="rect">
                            <a:avLst/>
                          </a:prstGeom>
                          <a:noFill/>
                          <a:ln>
                            <a:noFill/>
                          </a:ln>
                        </pic:spPr>
                      </pic:pic>
                    </a:graphicData>
                  </a:graphic>
                </wp:inline>
              </w:drawing>
            </w:r>
          </w:p>
        </w:tc>
        <w:tc>
          <w:tcPr>
            <w:tcW w:w="1254" w:type="dxa"/>
            <w:vAlign w:val="center"/>
          </w:tcPr>
          <w:p>
            <w:pPr>
              <w:jc w:val="center"/>
              <w:rPr>
                <w:rFonts w:hint="eastAsia" w:ascii="微软雅黑" w:hAnsi="微软雅黑" w:eastAsia="微软雅黑" w:cs="微软雅黑"/>
                <w:kern w:val="2"/>
                <w:sz w:val="15"/>
                <w:szCs w:val="15"/>
                <w:lang w:val="en-US" w:eastAsia="zh-CN" w:bidi="ar-SA"/>
              </w:rPr>
            </w:pPr>
            <w:r>
              <w:rPr>
                <w:rFonts w:hint="default" w:ascii="微软雅黑" w:hAnsi="微软雅黑" w:eastAsia="微软雅黑" w:cs="微软雅黑"/>
                <w:b/>
                <w:bCs/>
                <w:sz w:val="18"/>
                <w:szCs w:val="18"/>
                <w:lang w:val="en-US" w:eastAsia="zh-CN"/>
              </w:rPr>
              <w:drawing>
                <wp:inline distT="0" distB="0" distL="114300" distR="114300">
                  <wp:extent cx="567055" cy="559435"/>
                  <wp:effectExtent l="0" t="0" r="12065" b="4445"/>
                  <wp:docPr id="118" name="图片 2" descr="配件线图_地线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2" descr="配件线图_地线钳"/>
                          <pic:cNvPicPr>
                            <a:picLocks noChangeAspect="1"/>
                          </pic:cNvPicPr>
                        </pic:nvPicPr>
                        <pic:blipFill>
                          <a:blip r:embed="rId17"/>
                          <a:stretch>
                            <a:fillRect/>
                          </a:stretch>
                        </pic:blipFill>
                        <pic:spPr>
                          <a:xfrm>
                            <a:off x="0" y="0"/>
                            <a:ext cx="567055" cy="559435"/>
                          </a:xfrm>
                          <a:prstGeom prst="rect">
                            <a:avLst/>
                          </a:prstGeom>
                          <a:noFill/>
                          <a:ln>
                            <a:noFill/>
                          </a:ln>
                        </pic:spPr>
                      </pic:pic>
                    </a:graphicData>
                  </a:graphic>
                </wp:inline>
              </w:drawing>
            </w:r>
          </w:p>
        </w:tc>
        <w:tc>
          <w:tcPr>
            <w:tcW w:w="1128" w:type="dxa"/>
            <w:vAlign w:val="center"/>
          </w:tcPr>
          <w:p>
            <w:pPr>
              <w:tabs>
                <w:tab w:val="left" w:pos="5700"/>
              </w:tabs>
              <w:jc w:val="center"/>
              <w:rPr>
                <w:rFonts w:hint="default" w:ascii="微软雅黑" w:hAnsi="微软雅黑" w:eastAsia="微软雅黑" w:cs="微软雅黑"/>
                <w:b/>
                <w:bCs/>
                <w:sz w:val="18"/>
                <w:szCs w:val="18"/>
                <w:lang w:val="en-US" w:eastAsia="zh-CN"/>
              </w:rPr>
            </w:pPr>
            <w:r>
              <w:rPr>
                <w:rFonts w:hint="default"/>
                <w:vertAlign w:val="baseline"/>
                <w:lang w:val="en-US" w:eastAsia="zh-CN"/>
              </w:rPr>
              <w:drawing>
                <wp:inline distT="0" distB="0" distL="114300" distR="114300">
                  <wp:extent cx="205105" cy="619760"/>
                  <wp:effectExtent l="0" t="0" r="8255" b="5080"/>
                  <wp:docPr id="119" name="图片 2" descr="1719309697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2" descr="1719309697698"/>
                          <pic:cNvPicPr>
                            <a:picLocks noChangeAspect="1"/>
                          </pic:cNvPicPr>
                        </pic:nvPicPr>
                        <pic:blipFill>
                          <a:blip r:embed="rId18"/>
                          <a:stretch>
                            <a:fillRect/>
                          </a:stretch>
                        </pic:blipFill>
                        <pic:spPr>
                          <a:xfrm>
                            <a:off x="0" y="0"/>
                            <a:ext cx="205105" cy="619760"/>
                          </a:xfrm>
                          <a:prstGeom prst="rect">
                            <a:avLst/>
                          </a:prstGeom>
                          <a:noFill/>
                          <a:ln>
                            <a:noFill/>
                          </a:ln>
                        </pic:spPr>
                      </pic:pic>
                    </a:graphicData>
                  </a:graphic>
                </wp:inline>
              </w:drawing>
            </w:r>
          </w:p>
        </w:tc>
        <w:tc>
          <w:tcPr>
            <w:tcW w:w="1284" w:type="dxa"/>
            <w:vAlign w:val="center"/>
          </w:tcPr>
          <w:p>
            <w:pPr>
              <w:jc w:val="center"/>
              <w:rPr>
                <w:rFonts w:hint="default" w:ascii="Arial" w:hAnsi="Arial" w:cs="Arial" w:eastAsiaTheme="minorEastAsia"/>
                <w:lang w:eastAsia="zh-CN"/>
              </w:rPr>
            </w:pPr>
            <w:r>
              <w:rPr>
                <w:rFonts w:hint="default"/>
                <w:vertAlign w:val="baseline"/>
                <w:lang w:val="en-US" w:eastAsia="zh-CN"/>
              </w:rPr>
              <w:drawing>
                <wp:inline distT="0" distB="0" distL="114300" distR="114300">
                  <wp:extent cx="229870" cy="581025"/>
                  <wp:effectExtent l="0" t="0" r="13970" b="13335"/>
                  <wp:docPr id="120" name="图片 1" descr="1719309635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 descr="1719309635279"/>
                          <pic:cNvPicPr>
                            <a:picLocks noChangeAspect="1"/>
                          </pic:cNvPicPr>
                        </pic:nvPicPr>
                        <pic:blipFill>
                          <a:blip r:embed="rId19"/>
                          <a:stretch>
                            <a:fillRect/>
                          </a:stretch>
                        </pic:blipFill>
                        <pic:spPr>
                          <a:xfrm>
                            <a:off x="0" y="0"/>
                            <a:ext cx="229870" cy="581025"/>
                          </a:xfrm>
                          <a:prstGeom prst="rect">
                            <a:avLst/>
                          </a:prstGeom>
                          <a:noFill/>
                          <a:ln>
                            <a:noFill/>
                          </a:ln>
                        </pic:spPr>
                      </pic:pic>
                    </a:graphicData>
                  </a:graphic>
                </wp:inline>
              </w:drawing>
            </w:r>
          </w:p>
        </w:tc>
        <w:tc>
          <w:tcPr>
            <w:tcW w:w="1296" w:type="dxa"/>
            <w:vAlign w:val="center"/>
          </w:tcPr>
          <w:p>
            <w:pPr>
              <w:jc w:val="center"/>
              <w:rPr>
                <w:rFonts w:hint="default" w:ascii="微软雅黑" w:hAnsi="微软雅黑" w:eastAsia="微软雅黑" w:cs="微软雅黑"/>
                <w:kern w:val="2"/>
                <w:sz w:val="15"/>
                <w:szCs w:val="15"/>
                <w:lang w:val="en-US" w:eastAsia="zh-CN" w:bidi="ar-SA"/>
              </w:rPr>
            </w:pPr>
            <w:r>
              <w:rPr>
                <w:rFonts w:hint="eastAsia" w:ascii="微软雅黑" w:hAnsi="微软雅黑" w:eastAsia="微软雅黑" w:cs="微软雅黑"/>
                <w:sz w:val="18"/>
                <w:szCs w:val="18"/>
                <w:lang w:eastAsia="zh-CN"/>
              </w:rPr>
              <w:drawing>
                <wp:inline distT="0" distB="0" distL="114300" distR="114300">
                  <wp:extent cx="520700" cy="416560"/>
                  <wp:effectExtent l="0" t="0" r="12700" b="10160"/>
                  <wp:docPr id="121" name="图片 1" descr="配件线图_焊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 descr="配件线图_焊丝"/>
                          <pic:cNvPicPr>
                            <a:picLocks noChangeAspect="1"/>
                          </pic:cNvPicPr>
                        </pic:nvPicPr>
                        <pic:blipFill>
                          <a:blip r:embed="rId20"/>
                          <a:stretch>
                            <a:fillRect/>
                          </a:stretch>
                        </pic:blipFill>
                        <pic:spPr>
                          <a:xfrm>
                            <a:off x="0" y="0"/>
                            <a:ext cx="520700" cy="416560"/>
                          </a:xfrm>
                          <a:prstGeom prst="rect">
                            <a:avLst/>
                          </a:prstGeom>
                          <a:noFill/>
                          <a:ln>
                            <a:noFill/>
                          </a:ln>
                        </pic:spPr>
                      </pic:pic>
                    </a:graphicData>
                  </a:graphic>
                </wp:inline>
              </w:drawing>
            </w:r>
          </w:p>
        </w:tc>
        <w:tc>
          <w:tcPr>
            <w:tcW w:w="1344" w:type="dxa"/>
            <w:vAlign w:val="center"/>
          </w:tcPr>
          <w:p>
            <w:pPr>
              <w:jc w:val="center"/>
              <w:rPr>
                <w:rFonts w:hint="eastAsia" w:ascii="微软雅黑" w:hAnsi="微软雅黑" w:eastAsia="微软雅黑" w:cs="微软雅黑"/>
                <w:sz w:val="15"/>
                <w:szCs w:val="15"/>
                <w:lang w:eastAsia="zh-CN"/>
              </w:rPr>
            </w:pPr>
            <w:r>
              <w:rPr>
                <w:rFonts w:hint="eastAsia" w:ascii="微软雅黑" w:hAnsi="微软雅黑" w:eastAsia="微软雅黑" w:cs="微软雅黑"/>
                <w:kern w:val="2"/>
                <w:sz w:val="18"/>
                <w:szCs w:val="18"/>
                <w:lang w:val="en-US" w:eastAsia="zh-CN" w:bidi="ar-SA"/>
              </w:rPr>
              <w:drawing>
                <wp:inline distT="0" distB="0" distL="114300" distR="114300">
                  <wp:extent cx="410210" cy="443230"/>
                  <wp:effectExtent l="0" t="0" r="1270" b="13970"/>
                  <wp:docPr id="122" name="图片 3" descr="配件线图_气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3" descr="配件线图_气管"/>
                          <pic:cNvPicPr>
                            <a:picLocks noChangeAspect="1"/>
                          </pic:cNvPicPr>
                        </pic:nvPicPr>
                        <pic:blipFill>
                          <a:blip r:embed="rId21"/>
                          <a:stretch>
                            <a:fillRect/>
                          </a:stretch>
                        </pic:blipFill>
                        <pic:spPr>
                          <a:xfrm>
                            <a:off x="0" y="0"/>
                            <a:ext cx="410210" cy="443230"/>
                          </a:xfrm>
                          <a:prstGeom prst="rect">
                            <a:avLst/>
                          </a:prstGeom>
                          <a:noFill/>
                          <a:ln>
                            <a:noFill/>
                          </a:ln>
                        </pic:spPr>
                      </pic:pic>
                    </a:graphicData>
                  </a:graphic>
                </wp:inline>
              </w:drawing>
            </w:r>
          </w:p>
        </w:tc>
        <w:tc>
          <w:tcPr>
            <w:tcW w:w="1140" w:type="dxa"/>
            <w:vAlign w:val="center"/>
          </w:tcPr>
          <w:p>
            <w:pPr>
              <w:jc w:val="center"/>
              <w:rPr>
                <w:rFonts w:hint="eastAsia" w:ascii="微软雅黑" w:hAnsi="微软雅黑" w:eastAsia="微软雅黑" w:cs="微软雅黑"/>
                <w:kern w:val="2"/>
                <w:sz w:val="18"/>
                <w:szCs w:val="18"/>
                <w:lang w:val="en-US" w:eastAsia="zh-CN" w:bidi="ar-SA"/>
              </w:rPr>
            </w:pPr>
            <w:r>
              <w:rPr>
                <w:rFonts w:hint="default"/>
                <w:vertAlign w:val="baseline"/>
                <w:lang w:val="en-US" w:eastAsia="zh-CN"/>
              </w:rPr>
              <w:drawing>
                <wp:inline distT="0" distB="0" distL="114300" distR="114300">
                  <wp:extent cx="385445" cy="248285"/>
                  <wp:effectExtent l="0" t="0" r="10795" b="10795"/>
                  <wp:docPr id="123" name="图片 4" descr="1719309388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descr="1719309388002"/>
                          <pic:cNvPicPr>
                            <a:picLocks noChangeAspect="1"/>
                          </pic:cNvPicPr>
                        </pic:nvPicPr>
                        <pic:blipFill>
                          <a:blip r:embed="rId22"/>
                          <a:stretch>
                            <a:fillRect/>
                          </a:stretch>
                        </pic:blipFill>
                        <pic:spPr>
                          <a:xfrm>
                            <a:off x="0" y="0"/>
                            <a:ext cx="385445" cy="2482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212" w:type="dxa"/>
            <w:vAlign w:val="top"/>
          </w:tcPr>
          <w:p>
            <w:pPr>
              <w:jc w:val="center"/>
              <w:rPr>
                <w:rFonts w:hint="default" w:ascii="Arial" w:hAnsi="Arial" w:eastAsia="宋体" w:cs="Arial"/>
                <w:b/>
                <w:bCs/>
                <w:color w:val="2E3033"/>
                <w:kern w:val="2"/>
                <w:sz w:val="15"/>
                <w:szCs w:val="15"/>
                <w:shd w:val="clear" w:color="auto" w:fill="FFFFFF"/>
                <w:vertAlign w:val="baseline"/>
                <w:lang w:val="en-US" w:eastAsia="zh-CN" w:bidi="ar-SA"/>
              </w:rPr>
            </w:pPr>
            <w:r>
              <w:rPr>
                <w:rFonts w:hint="eastAsia" w:eastAsia="微软雅黑" w:cs="Arial"/>
                <w:color w:val="auto"/>
                <w:sz w:val="15"/>
                <w:szCs w:val="15"/>
                <w:lang w:val="en-US" w:eastAsia="zh-CN"/>
              </w:rPr>
              <w:t>RBM2000</w:t>
            </w:r>
          </w:p>
        </w:tc>
        <w:tc>
          <w:tcPr>
            <w:tcW w:w="1152" w:type="dxa"/>
            <w:vAlign w:val="top"/>
          </w:tcPr>
          <w:p>
            <w:pPr>
              <w:pStyle w:val="9"/>
              <w:keepNext w:val="0"/>
              <w:keepLines w:val="0"/>
              <w:widowControl/>
              <w:suppressLineNumbers w:val="0"/>
              <w:spacing w:before="0" w:beforeAutospacing="0" w:after="0" w:afterAutospacing="0"/>
              <w:ind w:left="0" w:leftChars="0" w:right="0" w:rightChars="0" w:firstLine="150" w:firstLineChars="100"/>
              <w:jc w:val="center"/>
              <w:rPr>
                <w:rFonts w:hint="default" w:ascii="Arial" w:hAnsi="Arial" w:eastAsia="微软雅黑" w:cs="Arial"/>
                <w:kern w:val="2"/>
                <w:sz w:val="15"/>
                <w:szCs w:val="15"/>
                <w:lang w:val="en-US" w:eastAsia="zh-CN" w:bidi="ar-SA"/>
              </w:rPr>
            </w:pPr>
            <w:r>
              <w:rPr>
                <w:rFonts w:hint="eastAsia" w:eastAsia="微软雅黑" w:cs="Arial"/>
                <w:kern w:val="2"/>
                <w:sz w:val="15"/>
                <w:szCs w:val="15"/>
                <w:lang w:val="en-US" w:eastAsia="zh-CN" w:bidi="ar-SA"/>
              </w:rPr>
              <w:t>1</w:t>
            </w:r>
          </w:p>
        </w:tc>
        <w:tc>
          <w:tcPr>
            <w:tcW w:w="1152" w:type="dxa"/>
            <w:vAlign w:val="top"/>
          </w:tcPr>
          <w:p>
            <w:pPr>
              <w:pStyle w:val="9"/>
              <w:keepNext w:val="0"/>
              <w:keepLines w:val="0"/>
              <w:widowControl/>
              <w:suppressLineNumbers w:val="0"/>
              <w:spacing w:before="0" w:beforeAutospacing="0" w:after="0" w:afterAutospacing="0"/>
              <w:ind w:left="0" w:leftChars="0" w:right="0" w:rightChars="0"/>
              <w:jc w:val="center"/>
              <w:rPr>
                <w:rFonts w:hint="default" w:ascii="Arial" w:hAnsi="Arial" w:eastAsia="宋体" w:cs="Arial"/>
                <w:b/>
                <w:bCs/>
                <w:color w:val="2E3033"/>
                <w:kern w:val="0"/>
                <w:sz w:val="15"/>
                <w:szCs w:val="15"/>
                <w:shd w:val="clear" w:color="auto" w:fill="FFFFFF"/>
                <w:vertAlign w:val="baseline"/>
                <w:lang w:val="en-US" w:eastAsia="zh-CN" w:bidi="ar"/>
              </w:rPr>
            </w:pPr>
            <w:r>
              <w:rPr>
                <w:rFonts w:hint="eastAsia" w:eastAsia="微软雅黑" w:cs="Arial"/>
                <w:kern w:val="2"/>
                <w:sz w:val="15"/>
                <w:szCs w:val="15"/>
                <w:lang w:val="en-US" w:eastAsia="zh-CN" w:bidi="ar-SA"/>
              </w:rPr>
              <w:t>1</w:t>
            </w:r>
          </w:p>
        </w:tc>
        <w:tc>
          <w:tcPr>
            <w:tcW w:w="1254" w:type="dxa"/>
            <w:vAlign w:val="top"/>
          </w:tcPr>
          <w:p>
            <w:pPr>
              <w:jc w:val="center"/>
              <w:rPr>
                <w:rFonts w:hint="default" w:ascii="Arial" w:hAnsi="Arial" w:eastAsia="微软雅黑" w:cs="Arial"/>
                <w:kern w:val="2"/>
                <w:sz w:val="15"/>
                <w:szCs w:val="15"/>
                <w:lang w:val="en-US" w:eastAsia="zh-CN" w:bidi="ar-SA"/>
              </w:rPr>
            </w:pPr>
            <w:r>
              <w:rPr>
                <w:rFonts w:hint="eastAsia" w:cs="Times New Roman"/>
                <w:kern w:val="2"/>
                <w:sz w:val="15"/>
                <w:szCs w:val="15"/>
                <w:lang w:val="en-US" w:eastAsia="zh-CN" w:bidi="ar-SA"/>
              </w:rPr>
              <w:t>1</w:t>
            </w:r>
          </w:p>
        </w:tc>
        <w:tc>
          <w:tcPr>
            <w:tcW w:w="1128" w:type="dxa"/>
            <w:vAlign w:val="top"/>
          </w:tcPr>
          <w:p>
            <w:pPr>
              <w:pStyle w:val="9"/>
              <w:keepNext w:val="0"/>
              <w:keepLines w:val="0"/>
              <w:widowControl/>
              <w:suppressLineNumbers w:val="0"/>
              <w:spacing w:before="0" w:beforeAutospacing="0" w:after="0" w:afterAutospacing="0"/>
              <w:ind w:left="0" w:leftChars="0" w:right="0" w:rightChars="0"/>
              <w:jc w:val="center"/>
              <w:rPr>
                <w:rFonts w:hint="default" w:ascii="Arial" w:hAnsi="Arial" w:eastAsia="宋体" w:cs="Times New Roman"/>
                <w:kern w:val="2"/>
                <w:sz w:val="15"/>
                <w:szCs w:val="15"/>
                <w:lang w:val="en-US" w:eastAsia="zh-CN" w:bidi="ar-SA"/>
              </w:rPr>
            </w:pPr>
            <w:r>
              <w:rPr>
                <w:rFonts w:hint="eastAsia" w:cs="Times New Roman"/>
                <w:kern w:val="2"/>
                <w:sz w:val="15"/>
                <w:szCs w:val="15"/>
                <w:lang w:val="en-US" w:eastAsia="zh-CN" w:bidi="ar-SA"/>
              </w:rPr>
              <w:t>≥1</w:t>
            </w:r>
          </w:p>
        </w:tc>
        <w:tc>
          <w:tcPr>
            <w:tcW w:w="1284" w:type="dxa"/>
            <w:vAlign w:val="top"/>
          </w:tcPr>
          <w:p>
            <w:pPr>
              <w:pStyle w:val="9"/>
              <w:keepNext w:val="0"/>
              <w:keepLines w:val="0"/>
              <w:widowControl/>
              <w:suppressLineNumbers w:val="0"/>
              <w:spacing w:before="0" w:beforeAutospacing="0" w:after="0" w:afterAutospacing="0"/>
              <w:ind w:left="0" w:leftChars="0" w:right="0" w:rightChars="0"/>
              <w:jc w:val="center"/>
              <w:rPr>
                <w:rFonts w:hint="default" w:ascii="Arial" w:hAnsi="Arial" w:eastAsia="宋体" w:cs="Times New Roman"/>
                <w:kern w:val="0"/>
                <w:sz w:val="15"/>
                <w:szCs w:val="15"/>
                <w:lang w:val="en-US" w:eastAsia="zh-CN" w:bidi="ar"/>
              </w:rPr>
            </w:pPr>
            <w:r>
              <w:rPr>
                <w:rFonts w:hint="eastAsia" w:cs="Times New Roman"/>
                <w:kern w:val="2"/>
                <w:sz w:val="15"/>
                <w:szCs w:val="15"/>
                <w:lang w:val="en-US" w:eastAsia="zh-CN" w:bidi="ar-SA"/>
              </w:rPr>
              <w:t>≥1</w:t>
            </w:r>
          </w:p>
        </w:tc>
        <w:tc>
          <w:tcPr>
            <w:tcW w:w="1296" w:type="dxa"/>
            <w:vAlign w:val="top"/>
          </w:tcPr>
          <w:p>
            <w:pPr>
              <w:pStyle w:val="9"/>
              <w:keepNext w:val="0"/>
              <w:keepLines w:val="0"/>
              <w:widowControl/>
              <w:suppressLineNumbers w:val="0"/>
              <w:spacing w:before="0" w:beforeAutospacing="0" w:after="0" w:afterAutospacing="0"/>
              <w:ind w:left="0" w:leftChars="0" w:right="0" w:rightChars="0"/>
              <w:jc w:val="center"/>
              <w:rPr>
                <w:rFonts w:hint="default" w:ascii="Arial" w:hAnsi="Arial" w:eastAsia="宋体" w:cs="Times New Roman"/>
                <w:kern w:val="0"/>
                <w:sz w:val="15"/>
                <w:szCs w:val="15"/>
                <w:lang w:val="en-US" w:eastAsia="zh-CN" w:bidi="ar"/>
              </w:rPr>
            </w:pPr>
            <w:r>
              <w:rPr>
                <w:rFonts w:hint="eastAsia"/>
                <w:sz w:val="15"/>
                <w:szCs w:val="15"/>
                <w:lang w:val="en-US" w:eastAsia="zh-CN"/>
              </w:rPr>
              <w:t>1</w:t>
            </w:r>
          </w:p>
        </w:tc>
        <w:tc>
          <w:tcPr>
            <w:tcW w:w="1344" w:type="dxa"/>
            <w:vAlign w:val="top"/>
          </w:tcPr>
          <w:p>
            <w:pPr>
              <w:pStyle w:val="9"/>
              <w:keepNext w:val="0"/>
              <w:keepLines w:val="0"/>
              <w:widowControl/>
              <w:suppressLineNumbers w:val="0"/>
              <w:spacing w:before="0" w:beforeAutospacing="0" w:after="0" w:afterAutospacing="0"/>
              <w:ind w:left="0" w:leftChars="0" w:right="0" w:rightChars="0"/>
              <w:jc w:val="center"/>
              <w:rPr>
                <w:rFonts w:hint="default" w:ascii="Arial" w:hAnsi="Arial" w:eastAsia="宋体" w:cs="Times New Roman"/>
                <w:kern w:val="0"/>
                <w:sz w:val="15"/>
                <w:szCs w:val="15"/>
                <w:lang w:val="en-US" w:eastAsia="zh-CN" w:bidi="ar"/>
              </w:rPr>
            </w:pPr>
            <w:r>
              <w:rPr>
                <w:rFonts w:hint="eastAsia"/>
                <w:sz w:val="15"/>
                <w:szCs w:val="15"/>
                <w:lang w:val="en-US" w:eastAsia="zh-CN"/>
              </w:rPr>
              <w:t>1</w:t>
            </w:r>
          </w:p>
        </w:tc>
        <w:tc>
          <w:tcPr>
            <w:tcW w:w="1140" w:type="dxa"/>
            <w:vAlign w:val="top"/>
          </w:tcPr>
          <w:p>
            <w:pPr>
              <w:pStyle w:val="9"/>
              <w:keepNext w:val="0"/>
              <w:keepLines w:val="0"/>
              <w:widowControl/>
              <w:suppressLineNumbers w:val="0"/>
              <w:spacing w:before="0" w:beforeAutospacing="0" w:after="0" w:afterAutospacing="0"/>
              <w:ind w:left="0" w:leftChars="0" w:right="0" w:rightChars="0"/>
              <w:jc w:val="center"/>
              <w:rPr>
                <w:rFonts w:hint="default"/>
                <w:sz w:val="15"/>
                <w:szCs w:val="15"/>
                <w:lang w:val="en-US" w:eastAsia="zh-CN"/>
              </w:rPr>
            </w:pPr>
            <w:r>
              <w:rPr>
                <w:rFonts w:hint="eastAsia"/>
                <w:sz w:val="15"/>
                <w:szCs w:val="15"/>
                <w:lang w:val="en-US" w:eastAsia="zh-CN"/>
              </w:rPr>
              <w:t>≥1</w:t>
            </w:r>
          </w:p>
        </w:tc>
      </w:tr>
    </w:tbl>
    <w:p>
      <w:pPr>
        <w:bidi w:val="0"/>
        <w:rPr>
          <w:rFonts w:hint="eastAsia"/>
          <w:lang w:val="en-US" w:eastAsia="zh-CN"/>
        </w:rPr>
      </w:pPr>
    </w:p>
    <w:p>
      <w:pPr>
        <w:pStyle w:val="2"/>
        <w:bidi w:val="0"/>
        <w:rPr>
          <w:rFonts w:hint="default"/>
        </w:rPr>
      </w:pPr>
      <w:bookmarkStart w:id="20" w:name="_Toc14658"/>
      <w:r>
        <w:rPr>
          <w:rFonts w:hint="eastAsia"/>
          <w:lang w:val="en-US" w:eastAsia="zh-Hans"/>
        </w:rPr>
        <w:t>2 Instructions de montage</w:t>
      </w:r>
      <w:bookmarkEnd w:id="20"/>
    </w:p>
    <w:p>
      <w:pPr>
        <w:pStyle w:val="3"/>
        <w:bidi w:val="0"/>
        <w:rPr>
          <w:rFonts w:hint="default"/>
          <w:lang w:val="en-US" w:eastAsia="zh-CN"/>
        </w:rPr>
      </w:pPr>
      <w:bookmarkStart w:id="21" w:name="_Toc30252"/>
      <w:r>
        <w:rPr>
          <w:rFonts w:hint="eastAsia"/>
          <w:lang w:val="en-US" w:eastAsia="zh-CN"/>
        </w:rPr>
        <w:t>2.</w:t>
      </w:r>
      <w:r>
        <w:rPr>
          <w:rFonts w:hint="default"/>
        </w:rPr>
        <w:t>1 étape d'installation du fil de soudage</w:t>
      </w:r>
      <w:bookmarkEnd w:id="21"/>
      <w:r>
        <w:rPr>
          <w:rFonts w:hint="default"/>
        </w:rPr>
        <w:t xml:space="preserve"> </w:t>
      </w:r>
    </w:p>
    <w:p>
      <w:r>
        <w:rPr>
          <w:rFonts w:cs="Arial"/>
          <w:color w:val="2E3033"/>
          <w:sz w:val="15"/>
          <w:szCs w:val="15"/>
          <w:shd w:val="clear" w:color="auto" w:fill="FFFFFF"/>
        </w:rPr>
        <w:t xml:space="preserve">. </w:t>
      </w:r>
      <w:r>
        <w:rPr>
          <w:rFonts w:ascii="Arial" w:hAnsi="Arial" w:cs="Arial"/>
          <w:color w:val="2E3033"/>
          <w:sz w:val="15"/>
          <w:szCs w:val="15"/>
          <w:shd w:val="clear" w:color="auto" w:fill="FFFFFF"/>
        </w:rPr>
        <w:t>Un cadre de fil rempli de fils monté sur un chargeur de fil. La position du trou de la plaque de fil doit être alignée avec la fiche fixe sur l'arbre.</w:t>
      </w:r>
    </w:p>
    <w:p>
      <w:pPr>
        <w:bidi w:val="0"/>
        <w:rPr>
          <w:rFonts w:hint="eastAsia"/>
          <w:lang w:val="en-US"/>
        </w:rPr>
      </w:pPr>
      <w:r>
        <w:rPr>
          <w:rFonts w:hint="eastAsia"/>
          <w:lang w:val="en-US" w:eastAsia="zh-CN"/>
        </w:rPr>
        <w:t xml:space="preserve">      </w:t>
      </w:r>
      <w:r>
        <w:rPr>
          <w:rFonts w:hint="eastAsia"/>
          <w:lang w:val="en-US" w:eastAsia="zh-CN"/>
        </w:rPr>
        <w:drawing>
          <wp:inline distT="0" distB="0" distL="114300" distR="114300">
            <wp:extent cx="1422400" cy="1163955"/>
            <wp:effectExtent l="0" t="0" r="10160" b="9525"/>
            <wp:docPr id="44" name="图片 4" descr="未标题-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 descr="未标题-2-03"/>
                    <pic:cNvPicPr>
                      <a:picLocks noChangeAspect="1"/>
                    </pic:cNvPicPr>
                  </pic:nvPicPr>
                  <pic:blipFill>
                    <a:blip r:embed="rId23"/>
                    <a:stretch>
                      <a:fillRect/>
                    </a:stretch>
                  </pic:blipFill>
                  <pic:spPr>
                    <a:xfrm>
                      <a:off x="0" y="0"/>
                      <a:ext cx="1422400" cy="1163955"/>
                    </a:xfrm>
                    <a:prstGeom prst="rect">
                      <a:avLst/>
                    </a:prstGeom>
                    <a:noFill/>
                    <a:ln>
                      <a:noFill/>
                    </a:ln>
                  </pic:spPr>
                </pic:pic>
              </a:graphicData>
            </a:graphic>
          </wp:inline>
        </w:drawing>
      </w:r>
      <w:r>
        <w:rPr>
          <w:rFonts w:hint="eastAsia"/>
          <w:lang w:val="en-US" w:eastAsia="zh-CN"/>
        </w:rPr>
        <w:t xml:space="preserve">                                                     </w:t>
      </w:r>
      <w:r>
        <w:rPr>
          <w:rFonts w:hint="eastAsia"/>
          <w:lang w:val="en-US"/>
        </w:rPr>
        <w:drawing>
          <wp:inline distT="0" distB="0" distL="114300" distR="114300">
            <wp:extent cx="1405255" cy="1149985"/>
            <wp:effectExtent l="0" t="0" r="12065" b="8255"/>
            <wp:docPr id="45" name="图片 5" descr="未标题-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descr="未标题-2-02"/>
                    <pic:cNvPicPr>
                      <a:picLocks noChangeAspect="1"/>
                    </pic:cNvPicPr>
                  </pic:nvPicPr>
                  <pic:blipFill>
                    <a:blip r:embed="rId24"/>
                    <a:stretch>
                      <a:fillRect/>
                    </a:stretch>
                  </pic:blipFill>
                  <pic:spPr>
                    <a:xfrm>
                      <a:off x="0" y="0"/>
                      <a:ext cx="1405255" cy="1149985"/>
                    </a:xfrm>
                    <a:prstGeom prst="rect">
                      <a:avLst/>
                    </a:prstGeom>
                    <a:noFill/>
                    <a:ln>
                      <a:noFill/>
                    </a:ln>
                  </pic:spPr>
                </pic:pic>
              </a:graphicData>
            </a:graphic>
          </wp:inline>
        </w:drawing>
      </w:r>
    </w:p>
    <w:p>
      <w:r>
        <w:rPr>
          <w:rFonts w:hint="eastAsia"/>
        </w:rPr>
        <w:t>Les bobines doivent être tournées pour desserrer les fils. Pour éviter que le fil ne se desserre, une nouvelle tête de fil est généralement insérée dans le trou de fixation sur le bord de l'enroulement. Afin de fonctionner correctement et d'empêcher le fil de se plier et de se coincer et de ne pas sortir, coupez cette partie du fil qui a été précédemment insérée dans le trou de fixation.</w:t>
      </w:r>
    </w:p>
    <w:p>
      <w:pPr>
        <w:jc w:val="center"/>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2120900" cy="1084580"/>
            <wp:effectExtent l="0" t="0" r="12700" b="12700"/>
            <wp:docPr id="99" name="图片 99" descr="1708419374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1708419374855"/>
                    <pic:cNvPicPr>
                      <a:picLocks noChangeAspect="1"/>
                    </pic:cNvPicPr>
                  </pic:nvPicPr>
                  <pic:blipFill>
                    <a:blip r:embed="rId25"/>
                    <a:stretch>
                      <a:fillRect/>
                    </a:stretch>
                  </pic:blipFill>
                  <pic:spPr>
                    <a:xfrm>
                      <a:off x="0" y="0"/>
                      <a:ext cx="2120900" cy="1084580"/>
                    </a:xfrm>
                    <a:prstGeom prst="rect">
                      <a:avLst/>
                    </a:prstGeom>
                    <a:noFill/>
                    <a:ln>
                      <a:noFill/>
                    </a:ln>
                  </pic:spPr>
                </pic:pic>
              </a:graphicData>
            </a:graphic>
          </wp:inline>
        </w:drawing>
      </w:r>
    </w:p>
    <w:p>
      <w:pPr>
        <w:jc w:val="center"/>
        <w:rPr>
          <w:rFonts w:hint="eastAsia"/>
          <w:b/>
          <w:bCs/>
        </w:rPr>
      </w:pPr>
      <w:r>
        <w:rPr>
          <w:rFonts w:hint="eastAsia"/>
          <w:b/>
          <w:bCs/>
        </w:rPr>
        <w:t>Bobines de 0,8 mm (0,030 po)/1,0 mm (0,040 po) de diamètre 4 po (100 mm 1 kg)</w:t>
      </w:r>
    </w:p>
    <w:tbl>
      <w:tblPr>
        <w:tblStyle w:val="10"/>
        <w:tblW w:w="9842"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47"/>
        <w:gridCol w:w="2148"/>
        <w:gridCol w:w="1542"/>
        <w:gridCol w:w="2526"/>
        <w:gridCol w:w="16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19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Rouleaux</w:t>
            </w:r>
          </w:p>
        </w:tc>
        <w:tc>
          <w:tcPr>
            <w:tcW w:w="21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Type de fil de soudure</w:t>
            </w:r>
          </w:p>
        </w:tc>
        <w:tc>
          <w:tcPr>
            <w:tcW w:w="154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Diamètre du fil de soudure</w:t>
            </w:r>
          </w:p>
        </w:tc>
        <w:tc>
          <w:tcPr>
            <w:tcW w:w="25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Matériel de fil de soudure</w:t>
            </w:r>
          </w:p>
        </w:tc>
        <w:tc>
          <w:tcPr>
            <w:tcW w:w="16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Commentaires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19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Arial" w:hAnsi="Arial" w:eastAsia="宋体" w:cs="Arial"/>
                <w:i w:val="0"/>
                <w:iCs w:val="0"/>
                <w:color w:val="000000"/>
                <w:sz w:val="15"/>
                <w:szCs w:val="15"/>
                <w:u w:val="none"/>
              </w:rPr>
            </w:pPr>
            <w:r>
              <w:rPr>
                <w:rFonts w:hint="default" w:ascii="Arial" w:hAnsi="Arial" w:eastAsia="宋体" w:cs="Arial"/>
                <w:i w:val="0"/>
                <w:iCs w:val="0"/>
                <w:color w:val="000000"/>
                <w:kern w:val="0"/>
                <w:sz w:val="15"/>
                <w:szCs w:val="15"/>
                <w:u w:val="none"/>
                <w:lang w:val="en-US" w:eastAsia="zh-CN" w:bidi="ar"/>
              </w:rPr>
              <w:t>Rouleau rainuré en V</w:t>
            </w:r>
          </w:p>
        </w:tc>
        <w:tc>
          <w:tcPr>
            <w:tcW w:w="21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Arial" w:hAnsi="Arial" w:eastAsia="宋体" w:cs="Arial"/>
                <w:i w:val="0"/>
                <w:iCs w:val="0"/>
                <w:color w:val="000000"/>
                <w:sz w:val="15"/>
                <w:szCs w:val="15"/>
                <w:u w:val="none"/>
              </w:rPr>
            </w:pPr>
            <w:r>
              <w:rPr>
                <w:rFonts w:hint="default" w:ascii="Arial" w:hAnsi="Arial" w:eastAsia="宋体" w:cs="Arial"/>
                <w:i w:val="0"/>
                <w:iCs w:val="0"/>
                <w:color w:val="000000"/>
                <w:kern w:val="0"/>
                <w:sz w:val="15"/>
                <w:szCs w:val="15"/>
                <w:u w:val="none"/>
                <w:lang w:val="en-US" w:eastAsia="zh-CN" w:bidi="ar"/>
              </w:rPr>
              <w:t>Conducteur solide</w:t>
            </w:r>
          </w:p>
        </w:tc>
        <w:tc>
          <w:tcPr>
            <w:tcW w:w="154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i w:val="0"/>
                <w:iCs w:val="0"/>
                <w:color w:val="000000"/>
                <w:sz w:val="15"/>
                <w:szCs w:val="15"/>
                <w:u w:val="none"/>
              </w:rPr>
            </w:pPr>
            <w:r>
              <w:rPr>
                <w:rFonts w:hint="default" w:ascii="Arial" w:hAnsi="Arial" w:eastAsia="宋体" w:cs="Arial"/>
                <w:i w:val="0"/>
                <w:iCs w:val="0"/>
                <w:color w:val="000000"/>
                <w:kern w:val="0"/>
                <w:sz w:val="15"/>
                <w:szCs w:val="15"/>
                <w:u w:val="none"/>
                <w:lang w:val="en-US" w:eastAsia="zh-CN" w:bidi="ar"/>
              </w:rPr>
              <w:t>0.8/1.0</w:t>
            </w:r>
          </w:p>
        </w:tc>
        <w:tc>
          <w:tcPr>
            <w:tcW w:w="25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Arial" w:hAnsi="Arial" w:eastAsia="宋体" w:cs="Arial"/>
                <w:i w:val="0"/>
                <w:iCs w:val="0"/>
                <w:color w:val="000000"/>
                <w:sz w:val="15"/>
                <w:szCs w:val="15"/>
                <w:u w:val="none"/>
              </w:rPr>
            </w:pPr>
            <w:r>
              <w:rPr>
                <w:rFonts w:hint="eastAsia" w:cs="Arial"/>
                <w:i w:val="0"/>
                <w:iCs w:val="0"/>
                <w:color w:val="000000"/>
                <w:kern w:val="0"/>
                <w:sz w:val="15"/>
                <w:szCs w:val="15"/>
                <w:u w:val="none"/>
                <w:lang w:val="en-US" w:eastAsia="zh-CN" w:bidi="ar"/>
              </w:rPr>
              <w:t>Acier inoxydable, acier au carbone</w:t>
            </w:r>
          </w:p>
        </w:tc>
        <w:tc>
          <w:tcPr>
            <w:tcW w:w="167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5"/>
                <w:szCs w:val="15"/>
                <w:u w:val="none"/>
                <w:lang w:val="en-US" w:eastAsia="zh-CN" w:bidi="ar"/>
              </w:rPr>
              <w:t>Cette machine n'a pas la fonction de souder l'aluminium et n'est pas équipée de roues en U</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19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Arial" w:hAnsi="Arial" w:eastAsia="宋体" w:cs="Arial"/>
                <w:i w:val="0"/>
                <w:iCs w:val="0"/>
                <w:color w:val="000000"/>
                <w:sz w:val="15"/>
                <w:szCs w:val="15"/>
                <w:u w:val="none"/>
              </w:rPr>
            </w:pPr>
            <w:r>
              <w:rPr>
                <w:rFonts w:hint="default" w:ascii="Arial" w:hAnsi="Arial" w:eastAsia="宋体" w:cs="Arial"/>
                <w:i w:val="0"/>
                <w:iCs w:val="0"/>
                <w:color w:val="000000"/>
                <w:kern w:val="0"/>
                <w:sz w:val="15"/>
                <w:szCs w:val="15"/>
                <w:u w:val="none"/>
                <w:lang w:val="en-US" w:eastAsia="zh-CN" w:bidi="ar"/>
              </w:rPr>
              <w:t>Rouleau à gorge moletée</w:t>
            </w:r>
          </w:p>
        </w:tc>
        <w:tc>
          <w:tcPr>
            <w:tcW w:w="21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Arial" w:hAnsi="Arial" w:eastAsia="宋体" w:cs="Arial"/>
                <w:i w:val="0"/>
                <w:iCs w:val="0"/>
                <w:color w:val="000000"/>
                <w:sz w:val="15"/>
                <w:szCs w:val="15"/>
                <w:u w:val="none"/>
              </w:rPr>
            </w:pPr>
            <w:r>
              <w:rPr>
                <w:rFonts w:hint="default" w:ascii="Arial" w:hAnsi="Arial" w:eastAsia="宋体" w:cs="Arial"/>
                <w:i w:val="0"/>
                <w:iCs w:val="0"/>
                <w:color w:val="000000"/>
                <w:kern w:val="0"/>
                <w:sz w:val="15"/>
                <w:szCs w:val="15"/>
                <w:u w:val="none"/>
                <w:lang w:val="en-US" w:eastAsia="zh-CN" w:bidi="ar"/>
              </w:rPr>
              <w:t>Fil de soudure de noyau pharmaceutique</w:t>
            </w:r>
          </w:p>
        </w:tc>
        <w:tc>
          <w:tcPr>
            <w:tcW w:w="154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i w:val="0"/>
                <w:iCs w:val="0"/>
                <w:color w:val="000000"/>
                <w:sz w:val="15"/>
                <w:szCs w:val="15"/>
                <w:u w:val="none"/>
              </w:rPr>
            </w:pPr>
            <w:r>
              <w:rPr>
                <w:rFonts w:hint="default" w:ascii="Arial" w:hAnsi="Arial" w:eastAsia="宋体" w:cs="Arial"/>
                <w:i w:val="0"/>
                <w:iCs w:val="0"/>
                <w:color w:val="000000"/>
                <w:kern w:val="0"/>
                <w:sz w:val="15"/>
                <w:szCs w:val="15"/>
                <w:u w:val="none"/>
                <w:lang w:val="en-US" w:eastAsia="zh-CN" w:bidi="ar"/>
              </w:rPr>
              <w:t>0.8/1.0</w:t>
            </w:r>
          </w:p>
        </w:tc>
        <w:tc>
          <w:tcPr>
            <w:tcW w:w="25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Arial" w:hAnsi="Arial" w:eastAsia="宋体" w:cs="Arial"/>
                <w:i w:val="0"/>
                <w:iCs w:val="0"/>
                <w:color w:val="000000"/>
                <w:sz w:val="15"/>
                <w:szCs w:val="15"/>
                <w:u w:val="none"/>
              </w:rPr>
            </w:pPr>
            <w:r>
              <w:rPr>
                <w:rFonts w:hint="default" w:ascii="Arial" w:hAnsi="Arial" w:eastAsia="宋体" w:cs="Arial"/>
                <w:i w:val="0"/>
                <w:iCs w:val="0"/>
                <w:color w:val="000000"/>
                <w:kern w:val="0"/>
                <w:sz w:val="15"/>
                <w:szCs w:val="15"/>
                <w:u w:val="none"/>
                <w:lang w:val="en-US" w:eastAsia="zh-CN" w:bidi="ar"/>
              </w:rPr>
              <w:t>Acier au carbone</w:t>
            </w:r>
          </w:p>
        </w:tc>
        <w:tc>
          <w:tcPr>
            <w:tcW w:w="167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default" w:ascii="Arial" w:hAnsi="Arial" w:eastAsia="宋体" w:cs="Arial"/>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19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Arial" w:hAnsi="Arial" w:eastAsia="宋体" w:cs="Arial"/>
                <w:i w:val="0"/>
                <w:iCs w:val="0"/>
                <w:color w:val="000000"/>
                <w:sz w:val="15"/>
                <w:szCs w:val="15"/>
                <w:u w:val="none"/>
              </w:rPr>
            </w:pPr>
            <w:r>
              <w:rPr>
                <w:rFonts w:hint="default" w:ascii="Arial" w:hAnsi="Arial" w:eastAsia="宋体" w:cs="Arial"/>
                <w:i w:val="0"/>
                <w:iCs w:val="0"/>
                <w:color w:val="000000"/>
                <w:kern w:val="0"/>
                <w:sz w:val="15"/>
                <w:szCs w:val="15"/>
                <w:u w:val="none"/>
                <w:lang w:val="en-US" w:eastAsia="zh-CN" w:bidi="ar"/>
              </w:rPr>
              <w:t>Rouleaux à gorge en U</w:t>
            </w:r>
          </w:p>
        </w:tc>
        <w:tc>
          <w:tcPr>
            <w:tcW w:w="21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Arial" w:hAnsi="Arial" w:eastAsia="宋体" w:cs="Arial"/>
                <w:i w:val="0"/>
                <w:iCs w:val="0"/>
                <w:color w:val="000000"/>
                <w:sz w:val="15"/>
                <w:szCs w:val="15"/>
                <w:u w:val="none"/>
              </w:rPr>
            </w:pPr>
            <w:r>
              <w:rPr>
                <w:rFonts w:hint="default" w:ascii="Arial" w:hAnsi="Arial" w:eastAsia="宋体" w:cs="Arial"/>
                <w:i w:val="0"/>
                <w:iCs w:val="0"/>
                <w:color w:val="000000"/>
                <w:kern w:val="0"/>
                <w:sz w:val="15"/>
                <w:szCs w:val="15"/>
                <w:u w:val="none"/>
                <w:lang w:val="en-US" w:eastAsia="zh-CN" w:bidi="ar"/>
              </w:rPr>
              <w:t>Fil de soudure en aluminium</w:t>
            </w:r>
          </w:p>
        </w:tc>
        <w:tc>
          <w:tcPr>
            <w:tcW w:w="154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i w:val="0"/>
                <w:iCs w:val="0"/>
                <w:color w:val="000000"/>
                <w:sz w:val="15"/>
                <w:szCs w:val="15"/>
                <w:u w:val="none"/>
              </w:rPr>
            </w:pPr>
            <w:r>
              <w:rPr>
                <w:rFonts w:hint="default" w:ascii="Arial" w:hAnsi="Arial" w:eastAsia="宋体" w:cs="Arial"/>
                <w:i w:val="0"/>
                <w:iCs w:val="0"/>
                <w:color w:val="000000"/>
                <w:kern w:val="0"/>
                <w:sz w:val="15"/>
                <w:szCs w:val="15"/>
                <w:u w:val="none"/>
                <w:lang w:val="en-US" w:eastAsia="zh-CN" w:bidi="ar"/>
              </w:rPr>
              <w:t>1.0/1.2</w:t>
            </w:r>
          </w:p>
        </w:tc>
        <w:tc>
          <w:tcPr>
            <w:tcW w:w="25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Arial" w:hAnsi="Arial" w:eastAsia="宋体" w:cs="Arial"/>
                <w:i w:val="0"/>
                <w:iCs w:val="0"/>
                <w:color w:val="000000"/>
                <w:sz w:val="15"/>
                <w:szCs w:val="15"/>
                <w:u w:val="none"/>
              </w:rPr>
            </w:pPr>
            <w:r>
              <w:rPr>
                <w:rFonts w:hint="default" w:ascii="Arial" w:hAnsi="Arial" w:eastAsia="宋体" w:cs="Arial"/>
                <w:i w:val="0"/>
                <w:iCs w:val="0"/>
                <w:color w:val="000000"/>
                <w:kern w:val="0"/>
                <w:sz w:val="15"/>
                <w:szCs w:val="15"/>
                <w:u w:val="none"/>
                <w:lang w:val="en-US" w:eastAsia="zh-CN" w:bidi="ar"/>
              </w:rPr>
              <w:t>Aluminium - magnésium, aluminium - silicium</w:t>
            </w:r>
          </w:p>
        </w:tc>
        <w:tc>
          <w:tcPr>
            <w:tcW w:w="167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default" w:ascii="Arial" w:hAnsi="Arial" w:eastAsia="宋体" w:cs="Arial"/>
                <w:i w:val="0"/>
                <w:iCs w:val="0"/>
                <w:color w:val="000000"/>
                <w:sz w:val="18"/>
                <w:szCs w:val="18"/>
                <w:u w:val="none"/>
              </w:rPr>
            </w:pPr>
          </w:p>
        </w:tc>
      </w:tr>
    </w:tbl>
    <w:p>
      <w:pPr>
        <w:rPr>
          <w:rFonts w:hint="default" w:ascii="Arial" w:hAnsi="Arial" w:cs="Arial"/>
        </w:rPr>
      </w:pPr>
      <w:r>
        <w:rPr>
          <w:rFonts w:hint="default" w:ascii="Arial" w:hAnsi="Arial" w:cs="Arial"/>
        </w:rPr>
        <w:t>Selon le diamètre du fil de soudage, choisissez différents rouleaux d'alimentation du fil. Rouleaux moletés en fil fourré. Veuillez faire correspondre la note de diamètre sur le rouleau avec le diamètre du fil de soudage.  Desserrez l'écrou de la roue de pression, traversez le tube de guidage dans la rainure de la roue d'alimentation et ajustez le fil de soudage de la roue de pression pour vous assurer que le fil de soudage ne glisse pas et ne se bloque pas pendant l'alimentation du fil.</w:t>
      </w:r>
    </w:p>
    <w:p>
      <w:pPr>
        <w:jc w:val="center"/>
        <w:rPr>
          <w:rFonts w:hint="default" w:ascii="Arial" w:hAnsi="Arial" w:cs="Arial"/>
          <w:b/>
          <w:bCs/>
        </w:rPr>
      </w:pPr>
      <w:r>
        <w:rPr>
          <w:rFonts w:hint="default" w:ascii="Arial" w:hAnsi="Arial" w:cs="Arial"/>
          <w:b/>
          <w:bCs/>
        </w:rPr>
        <w:t>Dimensions des rouleaux: 25 mm de diamètre extérieur/7 mm de diamètre intérieur/7,57 mm de hauteur</w:t>
      </w:r>
    </w:p>
    <w:p>
      <w:pPr>
        <w:bidi w:val="0"/>
        <w:rPr>
          <w:rFonts w:hint="eastAsia"/>
          <w:lang w:val="en-US" w:eastAsia="zh-CN"/>
        </w:rPr>
      </w:pPr>
      <w:r>
        <w:rPr>
          <w:rFonts w:hint="eastAsia"/>
          <w:lang w:val="en-US" w:eastAsia="zh-CN"/>
        </w:rPr>
        <w:drawing>
          <wp:inline distT="0" distB="0" distL="114300" distR="114300">
            <wp:extent cx="1831975" cy="1497330"/>
            <wp:effectExtent l="0" t="0" r="12065" b="11430"/>
            <wp:docPr id="47" name="图片 7" descr="未标题-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7" descr="未标题-2-05"/>
                    <pic:cNvPicPr>
                      <a:picLocks noChangeAspect="1"/>
                    </pic:cNvPicPr>
                  </pic:nvPicPr>
                  <pic:blipFill>
                    <a:blip r:embed="rId26"/>
                    <a:stretch>
                      <a:fillRect/>
                    </a:stretch>
                  </pic:blipFill>
                  <pic:spPr>
                    <a:xfrm>
                      <a:off x="0" y="0"/>
                      <a:ext cx="1831975" cy="1497330"/>
                    </a:xfrm>
                    <a:prstGeom prst="rect">
                      <a:avLst/>
                    </a:prstGeom>
                    <a:noFill/>
                    <a:ln>
                      <a:noFill/>
                    </a:ln>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765935" cy="1765935"/>
            <wp:effectExtent l="0" t="0" r="1905" b="1905"/>
            <wp:docPr id="48" name="图片 8" descr="送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 descr="送丝"/>
                    <pic:cNvPicPr>
                      <a:picLocks noChangeAspect="1"/>
                    </pic:cNvPicPr>
                  </pic:nvPicPr>
                  <pic:blipFill>
                    <a:blip r:embed="rId27"/>
                    <a:stretch>
                      <a:fillRect/>
                    </a:stretch>
                  </pic:blipFill>
                  <pic:spPr>
                    <a:xfrm>
                      <a:off x="0" y="0"/>
                      <a:ext cx="1765935" cy="1765935"/>
                    </a:xfrm>
                    <a:prstGeom prst="rect">
                      <a:avLst/>
                    </a:prstGeom>
                    <a:noFill/>
                    <a:ln>
                      <a:noFill/>
                    </a:ln>
                  </pic:spPr>
                </pic:pic>
              </a:graphicData>
            </a:graphic>
          </wp:inline>
        </w:drawing>
      </w:r>
    </w:p>
    <w:p>
      <w:pPr>
        <w:rPr>
          <w:rFonts w:hint="eastAsia" w:eastAsia="宋体"/>
          <w:lang w:val="en-US" w:eastAsia="zh-CN"/>
        </w:rPr>
      </w:pPr>
      <w:r>
        <w:rPr>
          <w:rFonts w:hint="eastAsia"/>
        </w:rPr>
        <w:t>Mettez les fils dans l'arme. Dévissez la tête de contact de la buse. Passez le fil à travers la torche. Après le passage réussi du fil. Veuillez installer le contact. Utilisé pour le fil d'âme de flux.</w:t>
      </w:r>
    </w:p>
    <w:p>
      <w:pPr>
        <w:jc w:val="center"/>
        <w:rPr>
          <w:rFonts w:hint="default" w:ascii="微软雅黑" w:hAnsi="微软雅黑" w:eastAsia="微软雅黑" w:cs="微软雅黑"/>
          <w:sz w:val="15"/>
          <w:szCs w:val="18"/>
          <w:lang w:val="en-US" w:eastAsia="zh-CN"/>
        </w:rPr>
      </w:pPr>
      <w:r>
        <w:rPr>
          <w:rFonts w:hint="eastAsia" w:ascii="微软雅黑" w:hAnsi="微软雅黑" w:eastAsia="微软雅黑" w:cs="微软雅黑"/>
          <w:lang w:eastAsia="zh-CN"/>
        </w:rPr>
        <w:drawing>
          <wp:inline distT="0" distB="0" distL="114300" distR="114300">
            <wp:extent cx="2446020" cy="801370"/>
            <wp:effectExtent l="0" t="0" r="7620" b="6350"/>
            <wp:docPr id="49" name="图片 9" descr="MIG枪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9" descr="MIG枪头"/>
                    <pic:cNvPicPr>
                      <a:picLocks noChangeAspect="1"/>
                    </pic:cNvPicPr>
                  </pic:nvPicPr>
                  <pic:blipFill>
                    <a:blip r:embed="rId28"/>
                    <a:stretch>
                      <a:fillRect/>
                    </a:stretch>
                  </pic:blipFill>
                  <pic:spPr>
                    <a:xfrm>
                      <a:off x="0" y="0"/>
                      <a:ext cx="2446020" cy="801370"/>
                    </a:xfrm>
                    <a:prstGeom prst="rect">
                      <a:avLst/>
                    </a:prstGeom>
                    <a:noFill/>
                    <a:ln>
                      <a:noFill/>
                    </a:ln>
                  </pic:spPr>
                </pic:pic>
              </a:graphicData>
            </a:graphic>
          </wp:inline>
        </w:drawing>
      </w:r>
    </w:p>
    <w:p>
      <w:pPr>
        <w:pStyle w:val="3"/>
        <w:bidi w:val="0"/>
        <w:rPr>
          <w:rFonts w:hint="default"/>
          <w:lang w:eastAsia="zh-Hans"/>
        </w:rPr>
      </w:pPr>
      <w:bookmarkStart w:id="22" w:name="_Toc10444"/>
      <w:r>
        <w:rPr>
          <w:rFonts w:hint="eastAsia"/>
          <w:lang w:val="en-US" w:eastAsia="zh-CN"/>
        </w:rPr>
        <w:t>2.</w:t>
      </w:r>
      <w:r>
        <w:rPr>
          <w:rFonts w:hint="default"/>
          <w:lang w:val="en-US" w:eastAsia="zh-CN"/>
        </w:rPr>
        <w:t>2 schémas de décomposition de la torche MIG et de la torche TIG (la torche TIG n'est pas incluse dans le colis)</w:t>
      </w:r>
      <w:bookmarkEnd w:id="22"/>
      <w:r>
        <w:rPr>
          <w:rFonts w:hint="default"/>
          <w:lang w:val="en-US" w:eastAsia="zh-CN"/>
        </w:rPr>
        <w:t xml:space="preserve"> </w:t>
      </w:r>
    </w:p>
    <w:p>
      <w:pPr>
        <w:bidi w:val="0"/>
        <w:jc w:val="center"/>
        <w:rPr>
          <w:rFonts w:hint="eastAsia"/>
          <w:lang w:val="en-US" w:eastAsia="zh-CN"/>
        </w:rPr>
      </w:pPr>
      <w:r>
        <w:rPr>
          <w:rFonts w:hint="eastAsia" w:ascii="微软雅黑" w:hAnsi="微软雅黑" w:eastAsia="微软雅黑" w:cs="微软雅黑"/>
          <w:lang w:val="en-US" w:eastAsia="zh-CN"/>
        </w:rPr>
        <w:drawing>
          <wp:inline distT="0" distB="0" distL="114300" distR="114300">
            <wp:extent cx="1677035" cy="1221105"/>
            <wp:effectExtent l="0" t="0" r="14605" b="13335"/>
            <wp:docPr id="142" name="图片 10" descr="1708419677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0" descr="1708419677426"/>
                    <pic:cNvPicPr>
                      <a:picLocks noChangeAspect="1"/>
                    </pic:cNvPicPr>
                  </pic:nvPicPr>
                  <pic:blipFill>
                    <a:blip r:embed="rId29"/>
                    <a:stretch>
                      <a:fillRect/>
                    </a:stretch>
                  </pic:blipFill>
                  <pic:spPr>
                    <a:xfrm>
                      <a:off x="0" y="0"/>
                      <a:ext cx="1677035" cy="1221105"/>
                    </a:xfrm>
                    <a:prstGeom prst="rect">
                      <a:avLst/>
                    </a:prstGeom>
                    <a:noFill/>
                    <a:ln>
                      <a:noFill/>
                    </a:ln>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2306955" cy="1362075"/>
            <wp:effectExtent l="0" t="0" r="9525" b="9525"/>
            <wp:docPr id="51" name="图片 3" descr="微信图片_2022042611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descr="微信图片_20220426114142"/>
                    <pic:cNvPicPr>
                      <a:picLocks noChangeAspect="1"/>
                    </pic:cNvPicPr>
                  </pic:nvPicPr>
                  <pic:blipFill>
                    <a:blip r:embed="rId30"/>
                    <a:stretch>
                      <a:fillRect/>
                    </a:stretch>
                  </pic:blipFill>
                  <pic:spPr>
                    <a:xfrm>
                      <a:off x="0" y="0"/>
                      <a:ext cx="2306955" cy="1362075"/>
                    </a:xfrm>
                    <a:prstGeom prst="rect">
                      <a:avLst/>
                    </a:prstGeom>
                    <a:noFill/>
                    <a:ln>
                      <a:noFill/>
                    </a:ln>
                  </pic:spPr>
                </pic:pic>
              </a:graphicData>
            </a:graphic>
          </wp:inline>
        </w:drawing>
      </w:r>
      <w:r>
        <w:commentReference w:id="1"/>
      </w:r>
    </w:p>
    <w:p>
      <w:pPr>
        <w:jc w:val="center"/>
        <w:rPr>
          <w:rFonts w:hint="eastAsia"/>
        </w:rPr>
      </w:pPr>
      <w:r>
        <w:rPr>
          <w:rFonts w:hint="default" w:ascii="Arial" w:hAnsi="Arial" w:cs="Arial"/>
          <w:b w:val="0"/>
          <w:bCs/>
          <w:color w:val="2E3033"/>
          <w:szCs w:val="21"/>
          <w:shd w:val="clear" w:color="auto" w:fill="FFFFFF"/>
          <w:lang w:eastAsia="zh-Hans"/>
        </w:rPr>
        <w:t>La buse de torche de soudage MIG 1 et le contact 2 sont des consommables. Veuillez le remplacer si nécessaire.</w:t>
      </w:r>
    </w:p>
    <w:p>
      <w:pPr>
        <w:pStyle w:val="3"/>
        <w:bidi w:val="0"/>
        <w:rPr>
          <w:rFonts w:hint="eastAsia"/>
        </w:rPr>
      </w:pPr>
      <w:bookmarkStart w:id="23" w:name="_Toc30341"/>
      <w:r>
        <w:rPr>
          <w:rFonts w:hint="eastAsia"/>
        </w:rPr>
        <w:t>2.3 Dispositifs de soudage sous protection gazeuse.</w:t>
      </w:r>
      <w:bookmarkEnd w:id="23"/>
    </w:p>
    <w:p>
      <w:pPr>
        <w:bidi w:val="0"/>
        <w:rPr>
          <w:rFonts w:hint="default"/>
          <w:b/>
          <w:bCs/>
          <w:lang w:val="en-US" w:eastAsia="zh-CN"/>
        </w:rPr>
      </w:pPr>
      <w:r>
        <w:rPr>
          <w:rFonts w:hint="eastAsia"/>
          <w:b/>
          <w:bCs/>
          <w:lang w:val="en-US" w:eastAsia="zh-CN"/>
        </w:rPr>
        <w:fldChar w:fldCharType="begin"/>
      </w:r>
      <w:r>
        <w:rPr>
          <w:rFonts w:hint="eastAsia"/>
          <w:b/>
          <w:bCs/>
          <w:lang w:val="en-US" w:eastAsia="zh-CN"/>
        </w:rPr>
        <w:instrText xml:space="preserve"> = 1 \* GB3 \* MERGEFORMAT </w:instrText>
      </w:r>
      <w:r>
        <w:rPr>
          <w:rFonts w:hint="eastAsia"/>
          <w:b/>
          <w:bCs/>
          <w:lang w:val="en-US" w:eastAsia="zh-CN"/>
        </w:rPr>
        <w:fldChar w:fldCharType="separate"/>
      </w:r>
      <w:r>
        <w:rPr>
          <w:b/>
          <w:bCs/>
        </w:rPr>
        <w:t>①</w:t>
      </w:r>
      <w:r>
        <w:rPr>
          <w:rFonts w:hint="eastAsia"/>
          <w:b/>
          <w:bCs/>
          <w:lang w:val="en-US" w:eastAsia="zh-CN"/>
        </w:rPr>
        <w:fldChar w:fldCharType="end"/>
      </w:r>
      <w:r>
        <w:rPr>
          <w:rFonts w:hint="eastAsia"/>
          <w:b/>
          <w:bCs/>
          <w:lang w:val="en-US" w:eastAsia="zh-CN"/>
        </w:rPr>
        <w:t>MIG de soudage</w:t>
      </w:r>
    </w:p>
    <w:p>
      <w:pPr>
        <w:bidi w:val="0"/>
        <w:rPr>
          <w:rFonts w:hint="eastAsia"/>
        </w:rPr>
      </w:pPr>
      <w:r>
        <w:rPr>
          <w:rFonts w:hint="eastAsia"/>
        </w:rPr>
        <w:t>Les bouteilles contenant du dioxyde de carbone gazeux, un mélange gazeux ou de l &amp;apos; argon doivent être raccordées étroitement au régulateur ou au débitmètre pour éviter les fuites de gaz.</w:t>
      </w:r>
    </w:p>
    <w:p>
      <w:pPr>
        <w:bidi w:val="0"/>
        <w:rPr>
          <w:rFonts w:hint="default"/>
        </w:rPr>
      </w:pPr>
      <w:r>
        <w:rPr>
          <w:rFonts w:hint="default"/>
        </w:rPr>
        <w:t>Utilisez une pince de tuyau de gaz pour connecter le tuyau de gaz entre le connecteur de gaz arrière de la machine et le régulateur de gaz ou le débitmètre. De même, il ne peut y avoir de fuite.</w:t>
      </w:r>
    </w:p>
    <w:p>
      <w:pPr>
        <w:rPr>
          <w:rFonts w:hint="eastAsia"/>
          <w:b/>
          <w:bCs/>
          <w:sz w:val="18"/>
          <w:szCs w:val="18"/>
        </w:rPr>
      </w:pPr>
      <w:r>
        <w:rPr>
          <w:rFonts w:hint="default" w:ascii="Arial" w:hAnsi="Arial" w:cs="Arial"/>
          <w:b/>
          <w:bCs/>
          <w:sz w:val="18"/>
          <w:szCs w:val="18"/>
          <w:lang w:val="en-US" w:eastAsia="zh-CN"/>
        </w:rPr>
        <w:fldChar w:fldCharType="begin"/>
      </w:r>
      <w:r>
        <w:rPr>
          <w:rFonts w:hint="default" w:ascii="Arial" w:hAnsi="Arial" w:cs="Arial"/>
          <w:b/>
          <w:bCs/>
          <w:sz w:val="18"/>
          <w:szCs w:val="18"/>
          <w:lang w:val="en-US" w:eastAsia="zh-CN"/>
        </w:rPr>
        <w:instrText xml:space="preserve"> = 2 \* GB3 \* MERGEFORMAT </w:instrText>
      </w:r>
      <w:r>
        <w:rPr>
          <w:rFonts w:hint="default" w:ascii="Arial" w:hAnsi="Arial" w:cs="Arial"/>
          <w:b/>
          <w:bCs/>
          <w:sz w:val="18"/>
          <w:szCs w:val="18"/>
          <w:lang w:val="en-US" w:eastAsia="zh-CN"/>
        </w:rPr>
        <w:fldChar w:fldCharType="separate"/>
      </w:r>
      <w:r>
        <w:rPr>
          <w:rFonts w:hint="default" w:ascii="Arial" w:hAnsi="Arial" w:cs="Arial"/>
          <w:b/>
          <w:bCs/>
          <w:sz w:val="18"/>
          <w:szCs w:val="18"/>
          <w:lang w:val="en-US" w:eastAsia="zh-CN"/>
        </w:rPr>
        <w:fldChar w:fldCharType="end"/>
      </w:r>
      <w:r>
        <w:rPr>
          <w:rFonts w:hint="eastAsia"/>
          <w:b/>
          <w:bCs/>
          <w:sz w:val="18"/>
          <w:szCs w:val="18"/>
        </w:rPr>
        <w:t>② Soudage TIG par portance</w:t>
      </w:r>
    </w:p>
    <w:p>
      <w:pPr>
        <w:rPr>
          <w:rFonts w:hint="eastAsia"/>
          <w:sz w:val="15"/>
          <w:szCs w:val="15"/>
        </w:rPr>
      </w:pPr>
      <w:r>
        <w:rPr>
          <w:rFonts w:hint="eastAsia"/>
          <w:sz w:val="15"/>
          <w:szCs w:val="15"/>
        </w:rPr>
        <w:t>La bouteille de gaz équipée d'un débitmètre de décompression d'argon est étroitement reliée à la trachée de la torche.</w:t>
      </w:r>
    </w:p>
    <w:p>
      <w:pPr>
        <w:bidi w:val="0"/>
        <w:jc w:val="center"/>
        <w:rPr>
          <w:rFonts w:hint="eastAsia"/>
          <w:lang w:val="en-US" w:eastAsia="zh-CN"/>
        </w:rPr>
      </w:pPr>
      <w:r>
        <w:rPr>
          <w:rFonts w:hint="eastAsia"/>
          <w:b/>
          <w:bCs/>
          <w:lang w:val="en-US" w:eastAsia="zh-CN"/>
        </w:rPr>
        <w:drawing>
          <wp:inline distT="0" distB="0" distL="114300" distR="114300">
            <wp:extent cx="1461135" cy="1739265"/>
            <wp:effectExtent l="0" t="0" r="1905" b="13335"/>
            <wp:docPr id="148" name="图片 11" descr="KP-200D线图_MIG有气连接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1" descr="KP-200D线图_MIG有气连接02"/>
                    <pic:cNvPicPr>
                      <a:picLocks noChangeAspect="1"/>
                    </pic:cNvPicPr>
                  </pic:nvPicPr>
                  <pic:blipFill>
                    <a:blip r:embed="rId31"/>
                    <a:stretch>
                      <a:fillRect/>
                    </a:stretch>
                  </pic:blipFill>
                  <pic:spPr>
                    <a:xfrm>
                      <a:off x="0" y="0"/>
                      <a:ext cx="1461135" cy="1739265"/>
                    </a:xfrm>
                    <a:prstGeom prst="rect">
                      <a:avLst/>
                    </a:prstGeom>
                    <a:noFill/>
                    <a:ln>
                      <a:noFill/>
                    </a:ln>
                  </pic:spPr>
                </pic:pic>
              </a:graphicData>
            </a:graphic>
          </wp:inline>
        </w:drawing>
      </w:r>
      <w:r>
        <w:rPr>
          <w:rFonts w:hint="eastAsia"/>
          <w:b/>
          <w:bCs/>
          <w:lang w:val="en-US" w:eastAsia="zh-CN"/>
        </w:rPr>
        <w:t xml:space="preserve">                                     </w:t>
      </w:r>
      <w:r>
        <w:rPr>
          <w:rFonts w:hint="eastAsia"/>
          <w:lang w:eastAsia="zh-CN"/>
        </w:rPr>
        <w:drawing>
          <wp:inline distT="0" distB="0" distL="114300" distR="114300">
            <wp:extent cx="1641475" cy="1750060"/>
            <wp:effectExtent l="0" t="0" r="4445" b="2540"/>
            <wp:docPr id="52" name="图片 4" descr="配件线图_Lift TIG Connect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 descr="配件线图_Lift TIG Connect  副本"/>
                    <pic:cNvPicPr>
                      <a:picLocks noChangeAspect="1"/>
                    </pic:cNvPicPr>
                  </pic:nvPicPr>
                  <pic:blipFill>
                    <a:blip r:embed="rId32"/>
                    <a:stretch>
                      <a:fillRect/>
                    </a:stretch>
                  </pic:blipFill>
                  <pic:spPr>
                    <a:xfrm>
                      <a:off x="0" y="0"/>
                      <a:ext cx="1641475" cy="1750060"/>
                    </a:xfrm>
                    <a:prstGeom prst="rect">
                      <a:avLst/>
                    </a:prstGeom>
                    <a:noFill/>
                    <a:ln>
                      <a:noFill/>
                    </a:ln>
                  </pic:spPr>
                </pic:pic>
              </a:graphicData>
            </a:graphic>
          </wp:inline>
        </w:drawing>
      </w:r>
    </w:p>
    <w:p>
      <w:pPr>
        <w:pStyle w:val="2"/>
        <w:bidi w:val="0"/>
      </w:pPr>
      <w:bookmarkStart w:id="24" w:name="_Toc14204"/>
      <w:r>
        <w:t>3 Mode d'emploi</w:t>
      </w:r>
      <w:bookmarkEnd w:id="24"/>
    </w:p>
    <w:p>
      <w:pPr>
        <w:pStyle w:val="3"/>
        <w:bidi w:val="0"/>
        <w:rPr>
          <w:rFonts w:hint="default"/>
          <w:lang w:val="en-US" w:eastAsia="zh-CN"/>
        </w:rPr>
      </w:pPr>
      <w:bookmarkStart w:id="25" w:name="_Toc9570"/>
      <w:r>
        <w:rPr>
          <w:rFonts w:hint="default"/>
        </w:rPr>
        <w:t>3.1 Interface du panneau de commande</w:t>
      </w:r>
      <w:bookmarkEnd w:id="25"/>
    </w:p>
    <w:p>
      <w:pPr>
        <w:jc w:val="center"/>
        <w:rPr>
          <w:rFonts w:hint="eastAsia" w:eastAsia="宋体"/>
          <w:lang w:val="en-US" w:eastAsia="zh-CN"/>
        </w:rPr>
      </w:pPr>
      <w:r>
        <w:rPr>
          <w:rFonts w:hint="eastAsia" w:eastAsia="宋体"/>
          <w:lang w:val="en-US" w:eastAsia="zh-CN"/>
        </w:rPr>
        <w:drawing>
          <wp:inline distT="0" distB="0" distL="114300" distR="114300">
            <wp:extent cx="3870960" cy="2367915"/>
            <wp:effectExtent l="0" t="0" r="0" b="9525"/>
            <wp:docPr id="158" name="图片 18" descr="a9b41fdd1cf8d1256d8e2f2aed18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8" descr="a9b41fdd1cf8d1256d8e2f2aed18674"/>
                    <pic:cNvPicPr>
                      <a:picLocks noChangeAspect="1"/>
                    </pic:cNvPicPr>
                  </pic:nvPicPr>
                  <pic:blipFill>
                    <a:blip r:embed="rId33"/>
                    <a:stretch>
                      <a:fillRect/>
                    </a:stretch>
                  </pic:blipFill>
                  <pic:spPr>
                    <a:xfrm>
                      <a:off x="0" y="0"/>
                      <a:ext cx="3870960" cy="2367915"/>
                    </a:xfrm>
                    <a:prstGeom prst="rect">
                      <a:avLst/>
                    </a:prstGeom>
                    <a:noFill/>
                    <a:ln>
                      <a:noFill/>
                    </a:ln>
                  </pic:spPr>
                </pic:pic>
              </a:graphicData>
            </a:graphic>
          </wp:inline>
        </w:drawing>
      </w:r>
    </w:p>
    <w:tbl>
      <w:tblPr>
        <w:tblStyle w:val="10"/>
        <w:tblW w:w="10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9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30" w:type="dxa"/>
            <w:noWrap w:val="0"/>
            <w:vAlign w:val="center"/>
          </w:tcPr>
          <w:p>
            <w:pPr>
              <w:spacing w:before="100" w:beforeAutospacing="1" w:after="100" w:afterAutospacing="1"/>
              <w:jc w:val="center"/>
              <w:rPr>
                <w:rFonts w:hint="default" w:ascii="Arial" w:hAnsi="Arial" w:eastAsia="宋体" w:cs="Arial"/>
                <w:b/>
                <w:szCs w:val="21"/>
                <w:lang w:val="en-US" w:eastAsia="zh-CN"/>
              </w:rPr>
            </w:pPr>
            <w:permStart w:id="0" w:edGrp="everyone"/>
            <w:r>
              <w:rPr>
                <w:rFonts w:hint="eastAsia" w:ascii="Arial" w:hAnsi="Arial" w:cs="Arial"/>
                <w:b/>
                <w:szCs w:val="21"/>
                <w:lang w:val="en-US" w:eastAsia="zh-CN"/>
              </w:rPr>
              <w:t>1</w:t>
            </w:r>
          </w:p>
        </w:tc>
        <w:tc>
          <w:tcPr>
            <w:tcW w:w="9695" w:type="dxa"/>
            <w:noWrap w:val="0"/>
            <w:vAlign w:val="center"/>
          </w:tcPr>
          <w:p>
            <w:pPr>
              <w:spacing w:before="100" w:beforeAutospacing="1" w:after="100" w:afterAutospacing="1"/>
              <w:rPr>
                <w:rFonts w:hint="eastAsia" w:cs="Arial"/>
                <w:color w:val="auto"/>
                <w:highlight w:val="none"/>
                <w:lang w:val="en-US" w:eastAsia="zh-CN"/>
              </w:rPr>
            </w:pPr>
            <w:r>
              <w:rPr>
                <w:rFonts w:hint="default" w:ascii="Arial" w:hAnsi="Arial" w:eastAsia="宋体" w:cs="Arial"/>
                <w:color w:val="auto"/>
                <w:highlight w:val="none"/>
                <w:lang w:eastAsia="zh-Hans"/>
              </w:rPr>
              <w:t xml:space="preserve">Fonction de régulation de tension secondaire. Lorsque le courant de sortie reste le même, la tension de sortie peut être ajustée dans la plage de -10% à +10%. Selon les habitudes personnelles et les différentes pièces, de meilleurs résultats de soudage peuvent être obtenus.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30" w:type="dxa"/>
            <w:noWrap w:val="0"/>
            <w:vAlign w:val="center"/>
          </w:tcPr>
          <w:p>
            <w:pPr>
              <w:spacing w:before="100" w:beforeAutospacing="1" w:after="100" w:afterAutospacing="1"/>
              <w:jc w:val="center"/>
              <w:rPr>
                <w:rFonts w:hint="default" w:ascii="Arial" w:hAnsi="Arial" w:eastAsia="宋体" w:cs="Arial"/>
                <w:b/>
                <w:szCs w:val="21"/>
                <w:lang w:val="en-US" w:eastAsia="zh-CN"/>
              </w:rPr>
            </w:pPr>
            <w:r>
              <w:rPr>
                <w:rFonts w:hint="eastAsia" w:ascii="Arial" w:hAnsi="Arial" w:cs="Arial"/>
                <w:b/>
                <w:szCs w:val="21"/>
                <w:lang w:val="en-US" w:eastAsia="zh-CN"/>
              </w:rPr>
              <w:t>2</w:t>
            </w:r>
          </w:p>
        </w:tc>
        <w:tc>
          <w:tcPr>
            <w:tcW w:w="9695" w:type="dxa"/>
            <w:noWrap w:val="0"/>
            <w:vAlign w:val="center"/>
          </w:tcPr>
          <w:p>
            <w:pPr>
              <w:spacing w:before="100" w:beforeAutospacing="1" w:after="100" w:afterAutospacing="1"/>
              <w:rPr>
                <w:rFonts w:hint="eastAsia" w:cs="Arial"/>
                <w:color w:val="auto"/>
                <w:highlight w:val="none"/>
                <w:lang w:val="en-US" w:eastAsia="zh-CN"/>
              </w:rPr>
            </w:pPr>
            <w:r>
              <w:rPr>
                <w:rFonts w:hint="eastAsia" w:cs="Arial"/>
                <w:color w:val="auto"/>
                <w:highlight w:val="none"/>
                <w:lang w:val="en-US" w:eastAsia="zh-CN"/>
              </w:rPr>
              <w:t>Changement de mode: cette fonction circule entre TIG, pâte, gaz MIG et MIG, et chaque clic ne contient pas de gaz. Cette fonction circule entre [6], [7], [8], [9], [10] et chaque clic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30" w:type="dxa"/>
            <w:noWrap w:val="0"/>
            <w:vAlign w:val="center"/>
          </w:tcPr>
          <w:p>
            <w:pPr>
              <w:spacing w:before="100" w:beforeAutospacing="1" w:after="100" w:afterAutospacing="1"/>
              <w:jc w:val="center"/>
              <w:rPr>
                <w:rFonts w:hint="default" w:ascii="Arial" w:hAnsi="Arial" w:cs="Arial"/>
                <w:b/>
                <w:szCs w:val="21"/>
                <w:lang w:val="en-US" w:eastAsia="zh-CN"/>
              </w:rPr>
            </w:pPr>
            <w:r>
              <w:rPr>
                <w:rFonts w:hint="eastAsia" w:ascii="Arial" w:hAnsi="Arial" w:cs="Arial"/>
                <w:b/>
                <w:szCs w:val="21"/>
                <w:lang w:val="en-US" w:eastAsia="zh-CN"/>
              </w:rPr>
              <w:t>3</w:t>
            </w:r>
          </w:p>
        </w:tc>
        <w:tc>
          <w:tcPr>
            <w:tcW w:w="9695" w:type="dxa"/>
            <w:noWrap w:val="0"/>
            <w:vAlign w:val="center"/>
          </w:tcPr>
          <w:p>
            <w:pPr>
              <w:spacing w:before="100" w:beforeAutospacing="1" w:after="100" w:afterAutospacing="1"/>
              <w:rPr>
                <w:rFonts w:hint="eastAsia" w:ascii="Arial" w:hAnsi="Arial" w:cs="Arial"/>
                <w:color w:val="auto"/>
                <w:szCs w:val="21"/>
                <w:highlight w:val="none"/>
                <w:lang w:val="en-US" w:eastAsia="zh-CN"/>
              </w:rPr>
            </w:pPr>
            <w:r>
              <w:rPr>
                <w:rFonts w:hint="default" w:ascii="Arial" w:hAnsi="Arial" w:eastAsia="宋体" w:cs="Arial"/>
                <w:color w:val="auto"/>
                <w:highlight w:val="none"/>
                <w:lang w:eastAsia="zh-Hans"/>
              </w:rPr>
              <w:t xml:space="preserve">Fonction de réglage du courant. Suffit d'ajuster le courant, mais cette machine est une machine numérique. Réalisez des paramètres d'adaptation tels que le courant, la tension et la vitesse d'alimentation du fil. Après avoir ajusté le courant, les autres paramètres suivent la transformation et l'adaptation.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30" w:type="dxa"/>
            <w:noWrap w:val="0"/>
            <w:vAlign w:val="center"/>
          </w:tcPr>
          <w:p>
            <w:pPr>
              <w:spacing w:before="100" w:beforeAutospacing="1" w:after="100" w:afterAutospacing="1"/>
              <w:jc w:val="center"/>
              <w:rPr>
                <w:rFonts w:hint="default" w:ascii="Arial" w:hAnsi="Arial" w:cs="Arial"/>
                <w:b/>
                <w:szCs w:val="21"/>
                <w:lang w:val="en-US" w:eastAsia="zh-CN"/>
              </w:rPr>
            </w:pPr>
            <w:r>
              <w:rPr>
                <w:rFonts w:hint="eastAsia" w:ascii="Arial" w:hAnsi="Arial" w:cs="Arial"/>
                <w:b/>
                <w:szCs w:val="21"/>
                <w:lang w:val="en-US" w:eastAsia="zh-CN"/>
              </w:rPr>
              <w:t>4</w:t>
            </w:r>
          </w:p>
        </w:tc>
        <w:tc>
          <w:tcPr>
            <w:tcW w:w="9695" w:type="dxa"/>
            <w:noWrap w:val="0"/>
            <w:vAlign w:val="center"/>
          </w:tcPr>
          <w:p>
            <w:pPr>
              <w:spacing w:before="100" w:beforeAutospacing="1" w:after="100" w:afterAutospacing="1"/>
              <w:rPr>
                <w:rFonts w:hint="eastAsia" w:ascii="Arial" w:hAnsi="Arial" w:cs="Arial"/>
                <w:color w:val="auto"/>
                <w:highlight w:val="none"/>
                <w:lang w:val="en-US" w:eastAsia="zh-CN"/>
              </w:rPr>
            </w:pPr>
            <w:r>
              <w:rPr>
                <w:rFonts w:hint="eastAsia" w:cs="Arial"/>
                <w:color w:val="auto"/>
                <w:szCs w:val="21"/>
                <w:highlight w:val="none"/>
                <w:lang w:eastAsia="zh-CN"/>
              </w:rPr>
              <w:t>Affichage du courant: affiche le courant par défaut et le courant de soudage réel.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30" w:type="dxa"/>
            <w:noWrap w:val="0"/>
            <w:vAlign w:val="center"/>
          </w:tcPr>
          <w:p>
            <w:pPr>
              <w:spacing w:before="100" w:beforeAutospacing="1" w:after="100" w:afterAutospacing="1"/>
              <w:jc w:val="center"/>
              <w:rPr>
                <w:rFonts w:hint="default" w:ascii="Arial" w:hAnsi="Arial" w:cs="Arial"/>
                <w:b/>
                <w:szCs w:val="21"/>
                <w:lang w:val="en-US" w:eastAsia="zh-CN"/>
              </w:rPr>
            </w:pPr>
            <w:r>
              <w:rPr>
                <w:rFonts w:hint="eastAsia" w:ascii="Arial" w:hAnsi="Arial" w:cs="Arial"/>
                <w:b/>
                <w:szCs w:val="21"/>
                <w:lang w:val="en-US" w:eastAsia="zh-CN"/>
              </w:rPr>
              <w:t>5</w:t>
            </w:r>
          </w:p>
        </w:tc>
        <w:tc>
          <w:tcPr>
            <w:tcW w:w="9695" w:type="dxa"/>
            <w:noWrap w:val="0"/>
            <w:vAlign w:val="center"/>
          </w:tcPr>
          <w:p>
            <w:pPr>
              <w:spacing w:before="100" w:beforeAutospacing="1" w:after="100" w:afterAutospacing="1"/>
              <w:rPr>
                <w:rFonts w:hint="eastAsia" w:ascii="Arial" w:hAnsi="Arial" w:cs="Arial"/>
                <w:color w:val="auto"/>
                <w:szCs w:val="21"/>
                <w:highlight w:val="none"/>
              </w:rPr>
            </w:pPr>
            <w:r>
              <w:rPr>
                <w:rFonts w:hint="eastAsia" w:ascii="Arial" w:hAnsi="Arial" w:cs="Arial"/>
                <w:color w:val="auto"/>
                <w:szCs w:val="21"/>
                <w:highlight w:val="none"/>
              </w:rPr>
              <w:t>Mode MIG pulsé: cette machine n'a pas cette fonction, vous ne pouvez pas la sélectionner.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30" w:type="dxa"/>
            <w:noWrap w:val="0"/>
            <w:vAlign w:val="center"/>
          </w:tcPr>
          <w:p>
            <w:pPr>
              <w:spacing w:before="100" w:beforeAutospacing="1" w:after="100" w:afterAutospacing="1"/>
              <w:jc w:val="center"/>
              <w:rPr>
                <w:rFonts w:hint="eastAsia" w:ascii="Arial" w:hAnsi="Arial" w:eastAsia="宋体" w:cs="Arial"/>
                <w:b/>
                <w:kern w:val="2"/>
                <w:sz w:val="18"/>
                <w:szCs w:val="21"/>
                <w:lang w:val="en-US" w:eastAsia="zh-CN" w:bidi="ar-SA"/>
              </w:rPr>
            </w:pPr>
            <w:r>
              <w:rPr>
                <w:rFonts w:hint="eastAsia" w:ascii="Arial" w:hAnsi="Arial" w:cs="Arial"/>
                <w:b/>
                <w:szCs w:val="21"/>
                <w:lang w:val="en-US" w:eastAsia="zh-CN"/>
              </w:rPr>
              <w:t>6</w:t>
            </w:r>
          </w:p>
        </w:tc>
        <w:tc>
          <w:tcPr>
            <w:tcW w:w="9695" w:type="dxa"/>
            <w:noWrap w:val="0"/>
            <w:vAlign w:val="center"/>
          </w:tcPr>
          <w:p>
            <w:pPr>
              <w:spacing w:before="100" w:beforeAutospacing="1" w:after="100" w:afterAutospacing="1"/>
              <w:rPr>
                <w:rFonts w:hint="eastAsia" w:ascii="Arial" w:hAnsi="Arial" w:eastAsia="宋体" w:cs="Arial"/>
                <w:color w:val="auto"/>
                <w:kern w:val="2"/>
                <w:sz w:val="18"/>
                <w:szCs w:val="24"/>
                <w:highlight w:val="none"/>
                <w:lang w:val="en-US" w:eastAsia="zh-Hans" w:bidi="ar-SA"/>
              </w:rPr>
            </w:pPr>
            <w:r>
              <w:rPr>
                <w:rFonts w:hint="default" w:ascii="Arial" w:hAnsi="Arial" w:eastAsia="宋体" w:cs="Arial"/>
                <w:color w:val="auto"/>
                <w:highlight w:val="none"/>
                <w:lang w:eastAsia="zh-Hans"/>
              </w:rPr>
              <w:t xml:space="preserve">Ce voyant s'allume en mode MMA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30" w:type="dxa"/>
            <w:noWrap w:val="0"/>
            <w:vAlign w:val="center"/>
          </w:tcPr>
          <w:p>
            <w:pPr>
              <w:spacing w:before="100" w:beforeAutospacing="1" w:after="100" w:afterAutospacing="1"/>
              <w:jc w:val="center"/>
              <w:rPr>
                <w:rFonts w:hint="default" w:ascii="Arial" w:hAnsi="Arial" w:cs="Arial"/>
                <w:b/>
                <w:szCs w:val="21"/>
                <w:lang w:val="en-US" w:eastAsia="zh-CN"/>
              </w:rPr>
            </w:pPr>
            <w:r>
              <w:rPr>
                <w:rFonts w:hint="eastAsia" w:ascii="Arial" w:hAnsi="Arial" w:cs="Arial"/>
                <w:b/>
                <w:szCs w:val="21"/>
                <w:lang w:val="en-US" w:eastAsia="zh-CN"/>
              </w:rPr>
              <w:t>7</w:t>
            </w:r>
          </w:p>
        </w:tc>
        <w:tc>
          <w:tcPr>
            <w:tcW w:w="9695" w:type="dxa"/>
            <w:noWrap w:val="0"/>
            <w:vAlign w:val="center"/>
          </w:tcPr>
          <w:p>
            <w:pPr>
              <w:spacing w:before="100" w:beforeAutospacing="1" w:after="100" w:afterAutospacing="1"/>
              <w:rPr>
                <w:rFonts w:hint="eastAsia" w:ascii="Arial" w:hAnsi="Arial" w:cs="Arial"/>
                <w:color w:val="auto"/>
                <w:szCs w:val="21"/>
                <w:highlight w:val="none"/>
                <w:lang w:val="en-US" w:eastAsia="zh-CN"/>
              </w:rPr>
            </w:pPr>
            <w:r>
              <w:rPr>
                <w:rFonts w:hint="default" w:ascii="Arial" w:hAnsi="Arial" w:eastAsia="宋体" w:cs="Arial"/>
                <w:color w:val="auto"/>
                <w:highlight w:val="none"/>
                <w:lang w:eastAsia="zh-Hans"/>
              </w:rPr>
              <w:t xml:space="preserve">Cette lampe s'allume en mode TIG LIFT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30" w:type="dxa"/>
            <w:noWrap w:val="0"/>
            <w:vAlign w:val="center"/>
          </w:tcPr>
          <w:p>
            <w:pPr>
              <w:spacing w:before="100" w:beforeAutospacing="1" w:after="100" w:afterAutospacing="1"/>
              <w:jc w:val="center"/>
              <w:rPr>
                <w:rFonts w:hint="default" w:ascii="Arial" w:hAnsi="Arial" w:cs="Arial"/>
                <w:b/>
                <w:szCs w:val="21"/>
                <w:lang w:val="en-US" w:eastAsia="zh-CN"/>
              </w:rPr>
            </w:pPr>
            <w:r>
              <w:rPr>
                <w:rFonts w:hint="eastAsia" w:ascii="Arial" w:hAnsi="Arial" w:cs="Arial"/>
                <w:b/>
                <w:szCs w:val="21"/>
                <w:lang w:val="en-US" w:eastAsia="zh-CN"/>
              </w:rPr>
              <w:t>8</w:t>
            </w:r>
          </w:p>
        </w:tc>
        <w:tc>
          <w:tcPr>
            <w:tcW w:w="9695" w:type="dxa"/>
            <w:noWrap w:val="0"/>
            <w:vAlign w:val="center"/>
          </w:tcPr>
          <w:p>
            <w:pPr>
              <w:spacing w:before="100" w:beforeAutospacing="1" w:after="100" w:afterAutospacing="1"/>
              <w:rPr>
                <w:rFonts w:hint="default" w:ascii="Arial" w:hAnsi="Arial" w:eastAsia="宋体" w:cs="Arial"/>
                <w:color w:val="auto"/>
                <w:highlight w:val="none"/>
                <w:lang w:val="en-US" w:eastAsia="zh-Hans"/>
              </w:rPr>
            </w:pPr>
            <w:r>
              <w:rPr>
                <w:rFonts w:hint="eastAsia" w:ascii="Arial" w:hAnsi="Arial" w:cs="Arial"/>
                <w:color w:val="auto"/>
                <w:szCs w:val="21"/>
                <w:highlight w:val="none"/>
                <w:lang w:val="en-US" w:eastAsia="zh-CN"/>
              </w:rPr>
              <w:t xml:space="preserve">Bouton de changement de mode de soudage MIG: cette lampe est MIG 0.8/1.0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30" w:type="dxa"/>
            <w:noWrap w:val="0"/>
            <w:vAlign w:val="center"/>
          </w:tcPr>
          <w:p>
            <w:pPr>
              <w:spacing w:before="100" w:beforeAutospacing="1" w:after="100" w:afterAutospacing="1"/>
              <w:jc w:val="center"/>
              <w:rPr>
                <w:rFonts w:hint="default" w:ascii="Arial" w:hAnsi="Arial" w:cs="Arial"/>
                <w:b/>
                <w:szCs w:val="21"/>
                <w:lang w:val="en-US" w:eastAsia="zh-CN"/>
              </w:rPr>
            </w:pPr>
            <w:r>
              <w:rPr>
                <w:rFonts w:hint="eastAsia" w:ascii="Arial" w:hAnsi="Arial" w:cs="Arial"/>
                <w:b/>
                <w:szCs w:val="21"/>
                <w:lang w:val="en-US" w:eastAsia="zh-CN"/>
              </w:rPr>
              <w:t>9</w:t>
            </w:r>
          </w:p>
        </w:tc>
        <w:tc>
          <w:tcPr>
            <w:tcW w:w="9695" w:type="dxa"/>
            <w:noWrap w:val="0"/>
            <w:vAlign w:val="center"/>
          </w:tcPr>
          <w:p>
            <w:pPr>
              <w:spacing w:before="100" w:beforeAutospacing="1" w:after="100" w:afterAutospacing="1"/>
              <w:rPr>
                <w:rFonts w:hint="default" w:ascii="Arial" w:hAnsi="Arial" w:cs="Arial"/>
                <w:color w:val="auto"/>
                <w:szCs w:val="21"/>
                <w:highlight w:val="none"/>
                <w:lang w:val="en-US" w:eastAsia="zh-CN"/>
              </w:rPr>
            </w:pPr>
            <w:r>
              <w:rPr>
                <w:rFonts w:hint="eastAsia" w:ascii="Arial" w:hAnsi="Arial" w:cs="Arial"/>
                <w:color w:val="auto"/>
                <w:szCs w:val="21"/>
                <w:highlight w:val="none"/>
                <w:lang w:val="en-US" w:eastAsia="zh-CN"/>
              </w:rPr>
              <w:t xml:space="preserve">Bouton de changement de mode de soudage MIG: cette lampe a un débit de 0,8/0,9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30" w:type="dxa"/>
            <w:noWrap w:val="0"/>
            <w:vAlign w:val="center"/>
          </w:tcPr>
          <w:p>
            <w:pPr>
              <w:spacing w:before="100" w:beforeAutospacing="1" w:after="100" w:afterAutospacing="1"/>
              <w:jc w:val="center"/>
              <w:rPr>
                <w:rFonts w:hint="default" w:ascii="Arial" w:hAnsi="Arial" w:cs="Arial"/>
                <w:b/>
                <w:szCs w:val="21"/>
                <w:lang w:val="en-US" w:eastAsia="zh-CN"/>
              </w:rPr>
            </w:pPr>
            <w:r>
              <w:rPr>
                <w:rFonts w:hint="eastAsia" w:ascii="Arial" w:hAnsi="Arial" w:cs="Arial"/>
                <w:b/>
                <w:szCs w:val="21"/>
                <w:lang w:val="en-US" w:eastAsia="zh-CN"/>
              </w:rPr>
              <w:t>10</w:t>
            </w:r>
          </w:p>
        </w:tc>
        <w:tc>
          <w:tcPr>
            <w:tcW w:w="9695" w:type="dxa"/>
            <w:noWrap w:val="0"/>
            <w:vAlign w:val="center"/>
          </w:tcPr>
          <w:p>
            <w:pPr>
              <w:spacing w:before="100" w:beforeAutospacing="1" w:after="100" w:afterAutospacing="1"/>
              <w:rPr>
                <w:rFonts w:hint="default" w:ascii="Arial" w:hAnsi="Arial" w:cs="Arial"/>
                <w:color w:val="auto"/>
                <w:szCs w:val="21"/>
                <w:highlight w:val="none"/>
                <w:lang w:val="en-US" w:eastAsia="zh-CN"/>
              </w:rPr>
            </w:pPr>
            <w:r>
              <w:rPr>
                <w:rFonts w:hint="eastAsia" w:ascii="Arial" w:hAnsi="Arial" w:cs="Arial"/>
                <w:color w:val="auto"/>
                <w:szCs w:val="21"/>
                <w:highlight w:val="none"/>
                <w:lang w:val="en-US" w:eastAsia="zh-CN"/>
              </w:rPr>
              <w:t xml:space="preserve">Bouton de conversion de mode de soudage MIG: cette lampe est FLUX1.0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30" w:type="dxa"/>
            <w:noWrap w:val="0"/>
            <w:vAlign w:val="center"/>
          </w:tcPr>
          <w:p>
            <w:pPr>
              <w:spacing w:before="100" w:beforeAutospacing="1" w:after="100" w:afterAutospacing="1"/>
              <w:jc w:val="center"/>
              <w:rPr>
                <w:rFonts w:hint="default" w:ascii="Arial" w:hAnsi="Arial" w:cs="Arial"/>
                <w:b/>
                <w:szCs w:val="21"/>
                <w:lang w:val="en-US" w:eastAsia="zh-CN"/>
              </w:rPr>
            </w:pPr>
            <w:r>
              <w:rPr>
                <w:rFonts w:hint="eastAsia" w:ascii="Arial" w:hAnsi="Arial" w:cs="Arial"/>
                <w:b/>
                <w:szCs w:val="21"/>
                <w:lang w:val="en-US" w:eastAsia="zh-CN"/>
              </w:rPr>
              <w:t>11</w:t>
            </w:r>
          </w:p>
        </w:tc>
        <w:tc>
          <w:tcPr>
            <w:tcW w:w="9695" w:type="dxa"/>
            <w:noWrap w:val="0"/>
            <w:vAlign w:val="center"/>
          </w:tcPr>
          <w:p>
            <w:pPr>
              <w:spacing w:before="100" w:beforeAutospacing="1" w:after="100" w:afterAutospacing="1"/>
              <w:rPr>
                <w:rFonts w:hint="eastAsia" w:ascii="Arial" w:hAnsi="Arial" w:cs="Arial"/>
                <w:color w:val="auto"/>
                <w:szCs w:val="21"/>
                <w:highlight w:val="none"/>
                <w:lang w:val="en-US" w:eastAsia="zh-CN"/>
              </w:rPr>
            </w:pPr>
            <w:r>
              <w:rPr>
                <w:rFonts w:hint="eastAsia" w:cs="Arial"/>
                <w:color w:val="auto"/>
                <w:highlight w:val="none"/>
                <w:lang w:val="en-US" w:eastAsia="zh-CN"/>
              </w:rPr>
              <w:t>AC 120V: ce voyant s'allume lorsque la tension d'entrée est de 120V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30" w:type="dxa"/>
            <w:noWrap w:val="0"/>
            <w:vAlign w:val="center"/>
          </w:tcPr>
          <w:p>
            <w:pPr>
              <w:spacing w:before="100" w:beforeAutospacing="1" w:after="100" w:afterAutospacing="1"/>
              <w:jc w:val="center"/>
              <w:rPr>
                <w:rFonts w:hint="default" w:ascii="Arial" w:hAnsi="Arial" w:cs="Arial"/>
                <w:b/>
                <w:szCs w:val="21"/>
                <w:lang w:val="en-US" w:eastAsia="zh-CN"/>
              </w:rPr>
            </w:pPr>
            <w:r>
              <w:rPr>
                <w:rFonts w:hint="eastAsia" w:ascii="Arial" w:hAnsi="Arial" w:cs="Arial"/>
                <w:b/>
                <w:szCs w:val="21"/>
                <w:lang w:val="en-US" w:eastAsia="zh-CN"/>
              </w:rPr>
              <w:t>12</w:t>
            </w:r>
          </w:p>
        </w:tc>
        <w:tc>
          <w:tcPr>
            <w:tcW w:w="9695" w:type="dxa"/>
            <w:noWrap w:val="0"/>
            <w:vAlign w:val="center"/>
          </w:tcPr>
          <w:p>
            <w:pPr>
              <w:spacing w:before="100" w:beforeAutospacing="1" w:after="100" w:afterAutospacing="1"/>
              <w:rPr>
                <w:rFonts w:hint="eastAsia" w:ascii="Arial" w:hAnsi="Arial" w:cs="Arial"/>
                <w:color w:val="auto"/>
                <w:szCs w:val="21"/>
                <w:highlight w:val="none"/>
              </w:rPr>
            </w:pPr>
            <w:r>
              <w:rPr>
                <w:rFonts w:hint="eastAsia" w:cs="Arial"/>
                <w:color w:val="auto"/>
                <w:highlight w:val="none"/>
                <w:lang w:val="en-US" w:eastAsia="zh-CN"/>
              </w:rPr>
              <w:t>AC 240V: lorsque la tension d'entrée est de 240V, la lumière est allumée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30" w:type="dxa"/>
            <w:noWrap w:val="0"/>
            <w:vAlign w:val="center"/>
          </w:tcPr>
          <w:p>
            <w:pPr>
              <w:spacing w:before="100" w:beforeAutospacing="1" w:after="100" w:afterAutospacing="1"/>
              <w:jc w:val="center"/>
              <w:rPr>
                <w:rFonts w:hint="default" w:ascii="Arial" w:hAnsi="Arial" w:cs="Arial"/>
                <w:b/>
                <w:szCs w:val="21"/>
                <w:lang w:val="en-US" w:eastAsia="zh-CN"/>
              </w:rPr>
            </w:pPr>
            <w:r>
              <w:rPr>
                <w:rFonts w:hint="eastAsia" w:ascii="Arial" w:hAnsi="Arial" w:cs="Arial"/>
                <w:b/>
                <w:szCs w:val="21"/>
                <w:lang w:val="en-US" w:eastAsia="zh-CN"/>
              </w:rPr>
              <w:t>13</w:t>
            </w:r>
          </w:p>
        </w:tc>
        <w:tc>
          <w:tcPr>
            <w:tcW w:w="9695" w:type="dxa"/>
            <w:noWrap w:val="0"/>
            <w:vAlign w:val="center"/>
          </w:tcPr>
          <w:p>
            <w:pPr>
              <w:numPr>
                <w:ilvl w:val="0"/>
                <w:numId w:val="0"/>
              </w:numPr>
              <w:rPr>
                <w:rFonts w:hint="eastAsia" w:ascii="Arial" w:hAnsi="Arial" w:cs="Arial"/>
                <w:color w:val="auto"/>
                <w:szCs w:val="21"/>
                <w:highlight w:val="none"/>
              </w:rPr>
            </w:pPr>
            <w:r>
              <w:rPr>
                <w:rFonts w:hint="eastAsia" w:ascii="Arial" w:hAnsi="Arial" w:cs="Arial"/>
                <w:color w:val="auto"/>
                <w:highlight w:val="none"/>
                <w:lang w:val="en-US" w:eastAsia="zh-CN"/>
              </w:rPr>
              <w:t>Lampe OC: la machine se protégera automatiquement en cas de surchauffe, la lampe s'allumera et l'écran [4] affichera le code d'erreur "E01"; Lorsque la tension d'entraînement interne de la machine est trop faible, pour éviter les dommages affectant l'élément principal IGBT, la machine sera automatiquement protégée, la lumière est allumée et l'écran "4" affiche le code d'erreur "E02"</w:t>
            </w:r>
          </w:p>
        </w:tc>
      </w:tr>
      <w:permEnd w:id="0"/>
    </w:tbl>
    <w:p>
      <w:pPr>
        <w:pStyle w:val="3"/>
        <w:bidi w:val="0"/>
        <w:rPr>
          <w:rFonts w:hint="default"/>
          <w:lang w:val="en-US" w:eastAsia="zh-CN"/>
        </w:rPr>
      </w:pPr>
      <w:bookmarkStart w:id="26" w:name="_Toc31682"/>
      <w:r>
        <w:rPr>
          <w:rFonts w:hint="default"/>
          <w:lang w:val="en-US" w:eastAsia="zh-CN"/>
        </w:rPr>
        <w:t>3.2 Instructions pour les opérations de soudage</w:t>
      </w:r>
      <w:bookmarkEnd w:id="26"/>
    </w:p>
    <w:p>
      <w:pPr>
        <w:rPr>
          <w:rFonts w:hint="default" w:eastAsia="宋体"/>
          <w:b/>
          <w:bCs/>
          <w:sz w:val="18"/>
          <w:szCs w:val="18"/>
          <w:lang w:val="en-US" w:eastAsia="zh-CN"/>
        </w:rPr>
      </w:pPr>
      <w:r>
        <w:rPr>
          <w:rFonts w:cs="Arial"/>
        </w:rPr>
        <w:drawing>
          <wp:anchor distT="0" distB="0" distL="114300" distR="114300" simplePos="0" relativeHeight="251667456" behindDoc="0" locked="0" layoutInCell="1" allowOverlap="1">
            <wp:simplePos x="0" y="0"/>
            <wp:positionH relativeFrom="column">
              <wp:posOffset>4438650</wp:posOffset>
            </wp:positionH>
            <wp:positionV relativeFrom="paragraph">
              <wp:posOffset>90170</wp:posOffset>
            </wp:positionV>
            <wp:extent cx="1878330" cy="1965325"/>
            <wp:effectExtent l="0" t="0" r="11430" b="635"/>
            <wp:wrapSquare wrapText="bothSides"/>
            <wp:docPr id="54" name="图片 2" descr="配件线图_MMA Conn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 descr="配件线图_MMA Connect"/>
                    <pic:cNvPicPr>
                      <a:picLocks noChangeAspect="1"/>
                    </pic:cNvPicPr>
                  </pic:nvPicPr>
                  <pic:blipFill>
                    <a:blip r:embed="rId34"/>
                    <a:stretch>
                      <a:fillRect/>
                    </a:stretch>
                  </pic:blipFill>
                  <pic:spPr>
                    <a:xfrm>
                      <a:off x="0" y="0"/>
                      <a:ext cx="1878330" cy="1965325"/>
                    </a:xfrm>
                    <a:prstGeom prst="rect">
                      <a:avLst/>
                    </a:prstGeom>
                    <a:noFill/>
                    <a:ln>
                      <a:noFill/>
                    </a:ln>
                  </pic:spPr>
                </pic:pic>
              </a:graphicData>
            </a:graphic>
          </wp:anchor>
        </w:drawing>
      </w:r>
      <w:r>
        <w:rPr>
          <w:rFonts w:hint="default" w:eastAsia="宋体"/>
          <w:b/>
          <w:bCs/>
          <w:sz w:val="18"/>
          <w:szCs w:val="18"/>
          <w:lang w:val="en-US" w:eastAsia="zh-CN"/>
        </w:rPr>
        <w:t>Procédure d'opération de soudage manuel</w:t>
      </w:r>
    </w:p>
    <w:p>
      <w:pPr>
        <w:rPr>
          <w:rFonts w:hint="default" w:ascii="Arial" w:hAnsi="Arial" w:eastAsia="宋体" w:cs="Arial"/>
          <w:b w:val="0"/>
          <w:bCs w:val="0"/>
          <w:sz w:val="15"/>
          <w:szCs w:val="15"/>
          <w:lang w:val="en-US" w:eastAsia="zh-CN"/>
        </w:rPr>
      </w:pPr>
      <w:r>
        <w:rPr>
          <w:rFonts w:hint="default" w:ascii="Arial" w:hAnsi="Arial" w:eastAsia="宋体" w:cs="Arial"/>
          <w:b w:val="0"/>
          <w:bCs w:val="0"/>
          <w:sz w:val="15"/>
          <w:szCs w:val="15"/>
          <w:lang w:val="en-US" w:eastAsia="zh-CN"/>
        </w:rPr>
        <w:t>Existe généralement deux méthodes de connexion pour les machines de soudage DC:</w:t>
      </w:r>
    </w:p>
    <w:p>
      <w:pPr>
        <w:rPr>
          <w:rFonts w:hint="default" w:ascii="Arial" w:hAnsi="Arial" w:eastAsia="宋体" w:cs="Arial"/>
          <w:b w:val="0"/>
          <w:bCs w:val="0"/>
          <w:sz w:val="15"/>
          <w:szCs w:val="15"/>
          <w:lang w:val="en-US" w:eastAsia="zh-CN"/>
        </w:rPr>
      </w:pPr>
      <w:r>
        <w:rPr>
          <w:rFonts w:hint="default" w:ascii="Arial" w:hAnsi="Arial" w:eastAsia="宋体" w:cs="Arial"/>
          <w:b w:val="0"/>
          <w:bCs w:val="0"/>
          <w:sz w:val="15"/>
          <w:szCs w:val="15"/>
          <w:lang w:val="en-US" w:eastAsia="zh-CN"/>
        </w:rPr>
        <w:t>Connexion positive: la pince à souder est connectée à l'électrode négative et la pièce est connectée à l'électrode positive. Convient pour les électrodes acides.</w:t>
      </w:r>
    </w:p>
    <w:p>
      <w:pPr>
        <w:rPr>
          <w:rFonts w:hint="default" w:ascii="Arial" w:hAnsi="Arial" w:eastAsia="宋体" w:cs="Arial"/>
          <w:b w:val="0"/>
          <w:bCs w:val="0"/>
          <w:sz w:val="15"/>
          <w:szCs w:val="15"/>
          <w:lang w:val="en-US" w:eastAsia="zh-CN"/>
        </w:rPr>
      </w:pPr>
      <w:r>
        <w:rPr>
          <w:rFonts w:hint="default" w:ascii="Arial" w:hAnsi="Arial" w:eastAsia="宋体" w:cs="Arial"/>
          <w:b w:val="0"/>
          <w:bCs w:val="0"/>
          <w:sz w:val="15"/>
          <w:szCs w:val="15"/>
          <w:lang w:val="en-US" w:eastAsia="zh-CN"/>
        </w:rPr>
        <w:t>Connexion négative: la pièce est connectée à l'électrode négative et la pince à souder est connectée à l'électrode positive. Convient pour les électrodes alcalines.</w:t>
      </w:r>
    </w:p>
    <w:p>
      <w:pPr>
        <w:rPr>
          <w:rFonts w:hint="default" w:ascii="Arial" w:hAnsi="Arial" w:eastAsia="宋体" w:cs="Arial"/>
          <w:b w:val="0"/>
          <w:bCs w:val="0"/>
          <w:sz w:val="15"/>
          <w:szCs w:val="15"/>
          <w:lang w:val="en-US" w:eastAsia="zh-CN"/>
        </w:rPr>
      </w:pPr>
      <w:r>
        <w:rPr>
          <w:rFonts w:hint="default" w:ascii="Arial" w:hAnsi="Arial" w:eastAsia="宋体" w:cs="Arial"/>
          <w:b w:val="0"/>
          <w:bCs w:val="0"/>
          <w:sz w:val="15"/>
          <w:szCs w:val="15"/>
          <w:lang w:val="en-US" w:eastAsia="zh-CN"/>
        </w:rPr>
        <w:t>La fonction de soudage est sélectionnée en fonction des exigences du processus de soudage de la pièce. Un ajustement incorrect des données peut entraîner une instabilité de l'arc, des éclaboussures et des adhérences. Nous pouvons changer les joints polaires pour différentes pièces comme décrit ci-dessus.</w:t>
      </w:r>
    </w:p>
    <w:p>
      <w:pPr>
        <w:rPr>
          <w:rFonts w:hint="default" w:ascii="Arial" w:hAnsi="Arial" w:eastAsia="宋体" w:cs="Arial"/>
          <w:b w:val="0"/>
          <w:bCs w:val="0"/>
          <w:sz w:val="15"/>
          <w:szCs w:val="15"/>
          <w:lang w:val="en-US" w:eastAsia="zh-CN"/>
        </w:rPr>
      </w:pPr>
      <w:r>
        <w:rPr>
          <w:rFonts w:hint="default" w:ascii="Arial" w:hAnsi="Arial" w:eastAsia="宋体" w:cs="Arial"/>
          <w:b w:val="0"/>
          <w:bCs w:val="0"/>
          <w:sz w:val="15"/>
          <w:szCs w:val="15"/>
          <w:lang w:val="en-US" w:eastAsia="zh-CN"/>
        </w:rPr>
        <w:t>Assurez-vous que le câble est connecté à la pince à souder et à la fiche rapide, connectez la fiche rapide à la prise rapide correspondante et serrez dans le sens des aiguilles d'une montre. Le dispositif de mise à la terre serre la pièce.</w:t>
      </w:r>
    </w:p>
    <w:p>
      <w:pPr>
        <w:rPr>
          <w:rFonts w:hint="default" w:ascii="Arial" w:hAnsi="Arial" w:eastAsia="宋体" w:cs="Arial"/>
          <w:b w:val="0"/>
          <w:bCs w:val="0"/>
          <w:sz w:val="15"/>
          <w:szCs w:val="15"/>
          <w:lang w:val="en-US" w:eastAsia="zh-CN"/>
        </w:rPr>
      </w:pPr>
      <w:r>
        <w:rPr>
          <w:rFonts w:hint="default" w:ascii="Arial" w:hAnsi="Arial" w:eastAsia="宋体" w:cs="Arial"/>
          <w:b w:val="0"/>
          <w:bCs w:val="0"/>
          <w:sz w:val="15"/>
          <w:szCs w:val="15"/>
          <w:lang w:val="en-US" w:eastAsia="zh-CN"/>
        </w:rPr>
        <w:t>Lorsque le soudage est arrêté, actionnez [Soudage manuel et soudage sous protection gazeuse], l'indicateur de soudage manuel s'allume et entrez en mode de soudage manuel.</w:t>
      </w:r>
    </w:p>
    <w:p>
      <w:pPr>
        <w:rPr>
          <w:rFonts w:hint="default" w:ascii="Arial" w:hAnsi="Arial" w:eastAsia="宋体" w:cs="Arial"/>
          <w:b w:val="0"/>
          <w:bCs w:val="0"/>
          <w:sz w:val="15"/>
          <w:szCs w:val="15"/>
          <w:lang w:val="en-US" w:eastAsia="zh-CN"/>
        </w:rPr>
      </w:pPr>
      <w:r>
        <w:rPr>
          <w:rFonts w:hint="default" w:ascii="Arial" w:hAnsi="Arial" w:eastAsia="宋体" w:cs="Arial"/>
          <w:b w:val="0"/>
          <w:bCs w:val="0"/>
          <w:sz w:val="15"/>
          <w:szCs w:val="15"/>
          <w:lang w:val="en-US" w:eastAsia="zh-CN"/>
        </w:rPr>
        <w:t xml:space="preserve"> En mode de soudage manuel, le réglage du "bouton de réglage des données multifonctions" peut modifier le courant de soudage, qui s'affiche dans la "fenêtre d'affichage des données multifonctionnelles". Le courant de soudage est réglé de 5A à 140A maximum. </w:t>
      </w:r>
    </w:p>
    <w:p>
      <w:pPr>
        <w:rPr>
          <w:rFonts w:ascii="Arial" w:hAnsi="Arial" w:cs="Arial"/>
          <w:b/>
          <w:bCs/>
        </w:rPr>
      </w:pPr>
      <w:r>
        <w:rPr>
          <w:rFonts w:hint="eastAsia" w:ascii="Arial" w:hAnsi="Arial" w:eastAsia="宋体" w:cs="Arial"/>
          <w:b/>
          <w:bCs/>
          <w:lang w:val="en-US" w:eastAsia="zh-CN"/>
        </w:rPr>
        <w:drawing>
          <wp:anchor distT="0" distB="0" distL="114300" distR="114300" simplePos="0" relativeHeight="251675648" behindDoc="0" locked="0" layoutInCell="1" allowOverlap="1">
            <wp:simplePos x="0" y="0"/>
            <wp:positionH relativeFrom="column">
              <wp:posOffset>4498340</wp:posOffset>
            </wp:positionH>
            <wp:positionV relativeFrom="paragraph">
              <wp:posOffset>121920</wp:posOffset>
            </wp:positionV>
            <wp:extent cx="1918335" cy="2001520"/>
            <wp:effectExtent l="0" t="0" r="1905" b="10160"/>
            <wp:wrapSquare wrapText="bothSides"/>
            <wp:docPr id="171" name="图片 7" descr="170487826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7" descr="1704878265654"/>
                    <pic:cNvPicPr>
                      <a:picLocks noChangeAspect="1"/>
                    </pic:cNvPicPr>
                  </pic:nvPicPr>
                  <pic:blipFill>
                    <a:blip r:embed="rId35"/>
                    <a:stretch>
                      <a:fillRect/>
                    </a:stretch>
                  </pic:blipFill>
                  <pic:spPr>
                    <a:xfrm>
                      <a:off x="0" y="0"/>
                      <a:ext cx="1918335" cy="2001520"/>
                    </a:xfrm>
                    <a:prstGeom prst="rect">
                      <a:avLst/>
                    </a:prstGeom>
                    <a:noFill/>
                    <a:ln>
                      <a:noFill/>
                    </a:ln>
                  </pic:spPr>
                </pic:pic>
              </a:graphicData>
            </a:graphic>
          </wp:anchor>
        </w:drawing>
      </w:r>
      <w:r>
        <w:rPr>
          <w:rFonts w:ascii="Arial" w:hAnsi="Arial" w:cs="Arial"/>
          <w:b/>
          <w:bCs/>
        </w:rPr>
        <w:t xml:space="preserve">Procédure de fonctionnement du MIG </w:t>
      </w:r>
    </w:p>
    <w:p>
      <w:pPr>
        <w:jc w:val="both"/>
        <w:rPr>
          <w:rFonts w:hint="eastAsia" w:ascii="Arial" w:hAnsi="Arial" w:eastAsia="宋体" w:cs="Arial"/>
          <w:b/>
          <w:bCs/>
          <w:lang w:val="en-US" w:eastAsia="zh-CN"/>
        </w:rPr>
      </w:pPr>
      <w:r>
        <w:commentReference w:id="2"/>
      </w:r>
      <w:r>
        <w:rPr>
          <w:rFonts w:ascii="Arial" w:hAnsi="Arial" w:cs="Arial"/>
          <w:szCs w:val="0"/>
        </w:rPr>
        <w:t>Soudage sous protection gazeuse. Des fils solides.</w:t>
      </w:r>
    </w:p>
    <w:p>
      <w:pPr>
        <w:bidi w:val="0"/>
        <w:rPr>
          <w:rFonts w:hint="default"/>
          <w:lang w:val="en-US" w:eastAsia="zh-CN"/>
        </w:rPr>
      </w:pPr>
      <w:r>
        <w:rPr>
          <w:rFonts w:hint="eastAsia"/>
          <w:color w:val="auto"/>
          <w:u w:val="none"/>
          <w:lang w:val="en-US" w:eastAsia="zh-CN"/>
        </w:rPr>
        <w:fldChar w:fldCharType="begin"/>
      </w:r>
      <w:r>
        <w:rPr>
          <w:rFonts w:hint="eastAsia"/>
          <w:color w:val="auto"/>
          <w:u w:val="none"/>
          <w:lang w:val="en-US" w:eastAsia="zh-CN"/>
        </w:rPr>
        <w:instrText xml:space="preserve"> HYPERLINK \l "WeldingWireInstallation" </w:instrText>
      </w:r>
      <w:r>
        <w:rPr>
          <w:rFonts w:hint="eastAsia"/>
          <w:color w:val="auto"/>
          <w:u w:val="none"/>
          <w:lang w:val="en-US" w:eastAsia="zh-CN"/>
        </w:rPr>
        <w:fldChar w:fldCharType="separate"/>
      </w:r>
      <w:r>
        <w:rPr>
          <w:rStyle w:val="13"/>
          <w:rFonts w:hint="eastAsia"/>
          <w:lang w:val="en-US" w:eastAsia="zh-CN"/>
        </w:rPr>
        <w:t>Installation du câblage (voir 2.1)</w:t>
      </w:r>
      <w:r>
        <w:rPr>
          <w:rFonts w:hint="eastAsia"/>
          <w:color w:val="auto"/>
          <w:u w:val="none"/>
          <w:lang w:val="en-US" w:eastAsia="zh-CN"/>
        </w:rPr>
        <w:fldChar w:fldCharType="end"/>
      </w:r>
    </w:p>
    <w:p>
      <w:pPr>
        <w:bidi w:val="0"/>
        <w:rPr>
          <w:rFonts w:hint="eastAsia"/>
          <w:lang w:val="en-US" w:eastAsia="zh-CN"/>
        </w:rPr>
      </w:pPr>
      <w:r>
        <w:rPr>
          <w:rFonts w:hint="eastAsia"/>
          <w:lang w:val="en-US" w:eastAsia="zh-CN"/>
        </w:rPr>
        <w:t>Acier inoxydable et acier au carbone avec rouleaux rainurés en V.</w:t>
      </w:r>
    </w:p>
    <w:p>
      <w:pPr>
        <w:bidi w:val="0"/>
        <w:rPr>
          <w:rStyle w:val="13"/>
          <w:rFonts w:hint="default"/>
          <w:lang w:val="en-US" w:eastAsia="zh-CN"/>
        </w:rPr>
      </w:pPr>
      <w:r>
        <w:rPr>
          <w:rFonts w:hint="eastAsia"/>
          <w:color w:val="auto"/>
          <w:u w:val="none"/>
          <w:lang w:val="en-US" w:eastAsia="zh-CN"/>
        </w:rPr>
        <w:fldChar w:fldCharType="begin"/>
      </w:r>
      <w:r>
        <w:rPr>
          <w:rFonts w:hint="eastAsia"/>
          <w:color w:val="auto"/>
          <w:u w:val="none"/>
          <w:lang w:val="en-US" w:eastAsia="zh-CN"/>
        </w:rPr>
        <w:instrText xml:space="preserve"> HYPERLINK \l "MigweldingGas" </w:instrText>
      </w:r>
      <w:r>
        <w:rPr>
          <w:rFonts w:hint="eastAsia"/>
          <w:color w:val="auto"/>
          <w:u w:val="none"/>
          <w:lang w:val="en-US" w:eastAsia="zh-CN"/>
        </w:rPr>
        <w:fldChar w:fldCharType="separate"/>
      </w:r>
      <w:r>
        <w:rPr>
          <w:rStyle w:val="13"/>
          <w:rFonts w:hint="eastAsia"/>
          <w:lang w:val="en-US" w:eastAsia="zh-CN"/>
        </w:rPr>
        <w:t>Raccordement des cylindres (voir 2.3)</w:t>
      </w:r>
    </w:p>
    <w:p>
      <w:pPr>
        <w:bidi w:val="0"/>
      </w:pPr>
      <w:r>
        <w:rPr>
          <w:rFonts w:hint="eastAsia"/>
          <w:color w:val="auto"/>
          <w:u w:val="none"/>
          <w:lang w:val="en-US" w:eastAsia="zh-CN"/>
        </w:rPr>
        <w:fldChar w:fldCharType="end"/>
      </w:r>
      <w:r>
        <w:rPr>
          <w:rFonts w:hint="eastAsia"/>
        </w:rPr>
        <w:t>Insérez la connexion rapide du câble de sélection MIG Gun dans le connecteur positif du panneau avant (DCEP). Insérez la connexion rapide du câble de dossier de travail dans le connecteur négatif sur le panneau avant de la machine. Vérifiez le fonctionnement du fil: appuyez sur le déclencheur de la torche et le chargeur de fil passera à travers la pointe de la torche. Sélectionnez le mode MIG dans le panneau de commande avant. Ensuite, choisissez le matériau et le diamètre appropriés pour le soudage. Ajustez l'ampérage en fonction de l'épaisseur de la pièce.</w:t>
      </w:r>
    </w:p>
    <w:p>
      <w:pPr>
        <w:numPr>
          <w:ilvl w:val="0"/>
          <w:numId w:val="0"/>
        </w:numPr>
        <w:ind w:leftChars="0"/>
        <w:rPr>
          <w:rFonts w:hint="default"/>
          <w:lang w:eastAsia="zh-Hans"/>
        </w:rPr>
      </w:pPr>
      <w:r>
        <w:rPr>
          <w:rFonts w:hint="eastAsia"/>
        </w:rPr>
        <w:t>Trouvez la performance de soudage qui convient le mieux à vos habitudes de soudage. Vous pouvez également ajuster la tension pour créer un soudage et une pénétration parfaits.</w:t>
      </w:r>
      <w:r>
        <w:rPr>
          <w:rFonts w:hint="default" w:cs="Arial"/>
          <w:b w:val="0"/>
          <w:bCs w:val="0"/>
          <w:highlight w:val="none"/>
          <w:lang w:val="en-US" w:eastAsia="zh-CN"/>
        </w:rPr>
        <w:t xml:space="preserve">Le soudage par poussée, appelé soudage à gauche, est utilisé pour pousser la soudure de droite à gauche. </w:t>
      </w:r>
    </w:p>
    <w:p>
      <w:pPr>
        <w:rPr>
          <w:rFonts w:hint="default" w:eastAsia="宋体"/>
          <w:b/>
          <w:bCs/>
          <w:sz w:val="18"/>
          <w:szCs w:val="18"/>
          <w:lang w:val="en-US" w:eastAsia="zh-CN"/>
        </w:rPr>
      </w:pPr>
      <w:r>
        <w:rPr>
          <w:rFonts w:hint="eastAsia"/>
          <w:lang w:val="en-US" w:eastAsia="zh-CN"/>
        </w:rPr>
        <w:drawing>
          <wp:anchor distT="0" distB="0" distL="114300" distR="114300" simplePos="0" relativeHeight="251674624" behindDoc="0" locked="0" layoutInCell="1" allowOverlap="1">
            <wp:simplePos x="0" y="0"/>
            <wp:positionH relativeFrom="column">
              <wp:posOffset>4525010</wp:posOffset>
            </wp:positionH>
            <wp:positionV relativeFrom="paragraph">
              <wp:posOffset>191770</wp:posOffset>
            </wp:positionV>
            <wp:extent cx="1824355" cy="2150110"/>
            <wp:effectExtent l="0" t="0" r="4445" b="13970"/>
            <wp:wrapSquare wrapText="bothSides"/>
            <wp:docPr id="169" name="图片 6" descr="1704880316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6" descr="1704880316582"/>
                    <pic:cNvPicPr>
                      <a:picLocks noChangeAspect="1"/>
                    </pic:cNvPicPr>
                  </pic:nvPicPr>
                  <pic:blipFill>
                    <a:blip r:embed="rId36"/>
                    <a:stretch>
                      <a:fillRect/>
                    </a:stretch>
                  </pic:blipFill>
                  <pic:spPr>
                    <a:xfrm>
                      <a:off x="0" y="0"/>
                      <a:ext cx="1824355" cy="2150110"/>
                    </a:xfrm>
                    <a:prstGeom prst="rect">
                      <a:avLst/>
                    </a:prstGeom>
                    <a:noFill/>
                    <a:ln>
                      <a:noFill/>
                    </a:ln>
                  </pic:spPr>
                </pic:pic>
              </a:graphicData>
            </a:graphic>
          </wp:anchor>
        </w:drawing>
      </w:r>
      <w:r>
        <w:rPr>
          <w:rFonts w:hint="default" w:eastAsia="宋体"/>
          <w:b/>
          <w:bCs/>
          <w:sz w:val="18"/>
          <w:szCs w:val="18"/>
          <w:lang w:val="en-US" w:eastAsia="zh-CN"/>
        </w:rPr>
        <w:t xml:space="preserve">Procédures opérationnelles MIG- </w:t>
      </w:r>
    </w:p>
    <w:p>
      <w:pPr>
        <w:jc w:val="both"/>
        <w:rPr>
          <w:rFonts w:hint="default" w:ascii="微软雅黑" w:hAnsi="微软雅黑" w:eastAsia="微软雅黑" w:cs="微软雅黑"/>
          <w:lang w:val="en-US" w:eastAsia="zh-CN"/>
        </w:rPr>
      </w:pPr>
      <w:r>
        <w:rPr>
          <w:rFonts w:hint="default" w:eastAsia="宋体"/>
          <w:b/>
          <w:bCs/>
          <w:sz w:val="18"/>
          <w:szCs w:val="18"/>
          <w:lang w:val="en-US" w:eastAsia="zh-CN"/>
        </w:rPr>
        <w:t>Fil fourré de soudage airless</w:t>
      </w:r>
    </w:p>
    <w:p>
      <w:pPr>
        <w:rPr>
          <w:rFonts w:hint="default" w:ascii="Arial" w:hAnsi="Arial" w:eastAsia="宋体" w:cs="Arial"/>
          <w:b w:val="0"/>
          <w:bCs w:val="0"/>
          <w:sz w:val="15"/>
          <w:szCs w:val="15"/>
          <w:lang w:val="en-US" w:eastAsia="zh-CN"/>
        </w:rPr>
      </w:pPr>
      <w:r>
        <w:rPr>
          <w:rFonts w:hint="default" w:ascii="Arial" w:hAnsi="Arial" w:eastAsia="宋体" w:cs="Arial"/>
          <w:b w:val="0"/>
          <w:bCs w:val="0"/>
          <w:sz w:val="15"/>
          <w:szCs w:val="15"/>
          <w:lang w:val="en-US" w:eastAsia="zh-CN"/>
        </w:rPr>
        <w:t xml:space="preserve">Installation du fil de soudage. (voir 2.1) </w:t>
      </w:r>
    </w:p>
    <w:p>
      <w:pPr>
        <w:rPr>
          <w:rFonts w:hint="default" w:ascii="Arial" w:hAnsi="Arial" w:eastAsia="宋体" w:cs="Arial"/>
          <w:b w:val="0"/>
          <w:bCs w:val="0"/>
          <w:sz w:val="15"/>
          <w:szCs w:val="15"/>
          <w:lang w:val="en-US" w:eastAsia="zh-CN"/>
        </w:rPr>
      </w:pPr>
      <w:r>
        <w:rPr>
          <w:rFonts w:hint="default" w:ascii="Arial" w:hAnsi="Arial" w:eastAsia="宋体" w:cs="Arial"/>
          <w:b w:val="0"/>
          <w:bCs w:val="0"/>
          <w:sz w:val="15"/>
          <w:szCs w:val="15"/>
          <w:lang w:val="en-US" w:eastAsia="zh-CN"/>
        </w:rPr>
        <w:t>Veuillez sélectionner le rouleau d'alimentation du fil. Rouleaux moletés en fil fourré.</w:t>
      </w:r>
    </w:p>
    <w:p>
      <w:pPr>
        <w:rPr>
          <w:rFonts w:hint="default" w:ascii="Arial" w:hAnsi="Arial" w:eastAsia="宋体" w:cs="Arial"/>
          <w:b w:val="0"/>
          <w:bCs w:val="0"/>
          <w:sz w:val="15"/>
          <w:szCs w:val="15"/>
          <w:lang w:val="en-US" w:eastAsia="zh-CN"/>
        </w:rPr>
      </w:pPr>
      <w:r>
        <w:rPr>
          <w:rFonts w:hint="default" w:ascii="Arial" w:hAnsi="Arial" w:eastAsia="宋体" w:cs="Arial"/>
          <w:b w:val="0"/>
          <w:bCs w:val="0"/>
          <w:sz w:val="15"/>
          <w:szCs w:val="15"/>
          <w:lang w:val="en-US" w:eastAsia="zh-CN"/>
        </w:rPr>
        <w:t>Insérez la fiche rapide du fil de terre dans le panneau avant de la prise rapide.</w:t>
      </w:r>
    </w:p>
    <w:p>
      <w:pPr>
        <w:rPr>
          <w:rFonts w:hint="default" w:ascii="Arial" w:hAnsi="Arial" w:eastAsia="宋体" w:cs="Arial"/>
          <w:b w:val="0"/>
          <w:bCs w:val="0"/>
          <w:sz w:val="15"/>
          <w:szCs w:val="15"/>
          <w:lang w:val="en-US" w:eastAsia="zh-CN"/>
        </w:rPr>
      </w:pPr>
      <w:r>
        <w:rPr>
          <w:rFonts w:hint="default" w:ascii="Arial" w:hAnsi="Arial" w:eastAsia="宋体" w:cs="Arial"/>
          <w:b w:val="0"/>
          <w:bCs w:val="0"/>
          <w:sz w:val="15"/>
          <w:szCs w:val="15"/>
          <w:lang w:val="en-US" w:eastAsia="zh-CN"/>
        </w:rPr>
        <w:t xml:space="preserve">Vérifiez le fonctionnement du fil: appuyez sur l'interrupteur de la torche et le chargeur de fil alimentera le fil à travers la pointe de la torche. </w:t>
      </w:r>
    </w:p>
    <w:p>
      <w:pPr>
        <w:rPr>
          <w:rFonts w:hint="default" w:ascii="Arial" w:hAnsi="Arial" w:eastAsia="宋体" w:cs="Arial"/>
          <w:b w:val="0"/>
          <w:bCs w:val="0"/>
          <w:sz w:val="15"/>
          <w:szCs w:val="15"/>
          <w:lang w:val="en-US" w:eastAsia="zh-CN"/>
        </w:rPr>
      </w:pPr>
      <w:r>
        <w:rPr>
          <w:rFonts w:hint="default" w:ascii="Arial" w:hAnsi="Arial" w:eastAsia="宋体" w:cs="Arial"/>
          <w:b w:val="0"/>
          <w:bCs w:val="0"/>
          <w:sz w:val="15"/>
          <w:szCs w:val="15"/>
          <w:lang w:val="en-US" w:eastAsia="zh-CN"/>
        </w:rPr>
        <w:t xml:space="preserve">Sélectionnez le mode MIG sur le panneau de commande avant. Ensuite, choisissez le bon matériau et le bon diamètre pour le soudage. Réglez le courant en fonction de l'épaisseur de la pièce. </w:t>
      </w:r>
    </w:p>
    <w:p>
      <w:pPr>
        <w:rPr>
          <w:rFonts w:hint="default" w:eastAsia="宋体"/>
          <w:b/>
          <w:bCs/>
          <w:sz w:val="18"/>
          <w:szCs w:val="18"/>
          <w:lang w:val="en-US" w:eastAsia="zh-CN"/>
        </w:rPr>
      </w:pPr>
    </w:p>
    <w:p>
      <w:pPr>
        <w:rPr>
          <w:rFonts w:hint="default" w:eastAsia="宋体"/>
          <w:b/>
          <w:bCs/>
          <w:sz w:val="18"/>
          <w:szCs w:val="18"/>
          <w:lang w:val="en-US" w:eastAsia="zh-CN"/>
        </w:rPr>
      </w:pPr>
      <w:r>
        <w:rPr>
          <w:rFonts w:hint="default" w:eastAsia="宋体"/>
          <w:b/>
          <w:bCs/>
          <w:sz w:val="18"/>
          <w:szCs w:val="18"/>
          <w:lang w:val="en-US" w:eastAsia="zh-CN"/>
        </w:rPr>
        <w:t>Fonctionnement de la fonction TIG de levage</w:t>
      </w:r>
    </w:p>
    <w:p>
      <w:pPr>
        <w:rPr>
          <w:rFonts w:hint="default" w:eastAsia="宋体"/>
          <w:b w:val="0"/>
          <w:bCs w:val="0"/>
          <w:sz w:val="15"/>
          <w:szCs w:val="15"/>
          <w:lang w:val="en-US" w:eastAsia="zh-CN"/>
        </w:rPr>
      </w:pPr>
      <w:r>
        <w:rPr>
          <w:rFonts w:hint="default" w:eastAsia="宋体"/>
          <w:b w:val="0"/>
          <w:bCs w:val="0"/>
          <w:sz w:val="15"/>
          <w:szCs w:val="15"/>
          <w:lang w:val="en-US" w:eastAsia="zh-CN"/>
        </w:rPr>
        <w:t>Veuillez suivre le croquis d'installation pour installer la torche TIG et la pince de mise à la terre. En mode de soudage TIG levant et descendant, réglez le "bouton de réglage du courant" et le courant de soudage peut être modifié.  Le courant de soudage est réglé de 5A à 140A maximum.</w:t>
      </w:r>
    </w:p>
    <w:p>
      <w:pPr>
        <w:rPr>
          <w:rFonts w:hint="default" w:eastAsia="宋体"/>
          <w:b w:val="0"/>
          <w:bCs w:val="0"/>
          <w:sz w:val="15"/>
          <w:szCs w:val="15"/>
          <w:lang w:val="en-US" w:eastAsia="zh-CN"/>
        </w:rPr>
      </w:pPr>
      <w:r>
        <w:rPr>
          <w:rFonts w:hint="default" w:eastAsia="宋体"/>
          <w:b w:val="0"/>
          <w:bCs w:val="0"/>
          <w:sz w:val="15"/>
          <w:szCs w:val="15"/>
          <w:lang w:val="en-US" w:eastAsia="zh-CN"/>
        </w:rPr>
        <w:t>La fonction de soudage TIG convient pour le soudage de pièces minces ou de l'acier inoxydable. L'argon est généralement choisi comme gaz de protection.</w:t>
      </w:r>
    </w:p>
    <w:p>
      <w:pPr>
        <w:numPr>
          <w:ilvl w:val="0"/>
          <w:numId w:val="0"/>
        </w:numPr>
        <w:rPr>
          <w:rFonts w:hint="default" w:eastAsia="宋体"/>
          <w:b w:val="0"/>
          <w:bCs w:val="0"/>
          <w:sz w:val="15"/>
          <w:szCs w:val="15"/>
          <w:lang w:val="en-US" w:eastAsia="zh-CN"/>
        </w:rPr>
      </w:pPr>
      <w:r>
        <w:rPr>
          <w:rFonts w:hint="default" w:eastAsia="宋体"/>
          <w:b w:val="0"/>
          <w:bCs w:val="0"/>
          <w:sz w:val="15"/>
          <w:szCs w:val="15"/>
          <w:lang w:val="en-US" w:eastAsia="zh-CN"/>
        </w:rPr>
        <w:t>Connectez le tuyau de gaz au tuyau de gaz sur la torche de soudage. Connectez la torche TIG à la fiche négative. Connectez le câble de mise à la terre à la fiche positive.</w:t>
      </w:r>
    </w:p>
    <w:p>
      <w:pPr>
        <w:bidi w:val="0"/>
        <w:rPr>
          <w:rFonts w:hint="default" w:eastAsia="宋体"/>
          <w:b w:val="0"/>
          <w:bCs w:val="0"/>
          <w:sz w:val="15"/>
          <w:szCs w:val="15"/>
          <w:lang w:val="en-US" w:eastAsia="zh-CN"/>
        </w:rPr>
      </w:pPr>
      <w:r>
        <w:rPr>
          <w:rFonts w:hint="eastAsia"/>
          <w:lang w:eastAsia="zh-CN"/>
        </w:rPr>
        <w:drawing>
          <wp:inline distT="0" distB="0" distL="114300" distR="114300">
            <wp:extent cx="1235075" cy="806450"/>
            <wp:effectExtent l="0" t="0" r="14605" b="1270"/>
            <wp:docPr id="56" name="图片 1" descr="LIFT-T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 descr="LIFT-TIG1"/>
                    <pic:cNvPicPr>
                      <a:picLocks noChangeAspect="1"/>
                    </pic:cNvPicPr>
                  </pic:nvPicPr>
                  <pic:blipFill>
                    <a:blip r:embed="rId37"/>
                    <a:stretch>
                      <a:fillRect/>
                    </a:stretch>
                  </pic:blipFill>
                  <pic:spPr>
                    <a:xfrm>
                      <a:off x="0" y="0"/>
                      <a:ext cx="1235075" cy="806450"/>
                    </a:xfrm>
                    <a:prstGeom prst="rect">
                      <a:avLst/>
                    </a:prstGeom>
                    <a:noFill/>
                    <a:ln>
                      <a:noFill/>
                    </a:ln>
                  </pic:spPr>
                </pic:pic>
              </a:graphicData>
            </a:graphic>
          </wp:inline>
        </w:drawing>
      </w:r>
      <w:r>
        <w:rPr>
          <w:rFonts w:hint="eastAsia"/>
          <w:lang w:val="en-US" w:eastAsia="zh-CN"/>
        </w:rPr>
        <w:t xml:space="preserve">                                                                          </w:t>
      </w:r>
      <w:r>
        <w:rPr>
          <w:rFonts w:hint="eastAsia"/>
          <w:lang w:eastAsia="zh-CN"/>
        </w:rPr>
        <w:drawing>
          <wp:inline distT="0" distB="0" distL="114300" distR="114300">
            <wp:extent cx="1474470" cy="831215"/>
            <wp:effectExtent l="0" t="0" r="3810" b="6985"/>
            <wp:docPr id="57" name="图片 2" descr="LIFT-T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 descr="LIFT-TIG-2"/>
                    <pic:cNvPicPr>
                      <a:picLocks noChangeAspect="1"/>
                    </pic:cNvPicPr>
                  </pic:nvPicPr>
                  <pic:blipFill>
                    <a:blip r:embed="rId38"/>
                    <a:stretch>
                      <a:fillRect/>
                    </a:stretch>
                  </pic:blipFill>
                  <pic:spPr>
                    <a:xfrm>
                      <a:off x="0" y="0"/>
                      <a:ext cx="1474470" cy="831215"/>
                    </a:xfrm>
                    <a:prstGeom prst="rect">
                      <a:avLst/>
                    </a:prstGeom>
                    <a:noFill/>
                    <a:ln>
                      <a:noFill/>
                    </a:ln>
                  </pic:spPr>
                </pic:pic>
              </a:graphicData>
            </a:graphic>
          </wp:inline>
        </w:drawing>
      </w:r>
    </w:p>
    <w:p>
      <w:pPr>
        <w:rPr>
          <w:rFonts w:hint="default" w:eastAsia="宋体"/>
          <w:b/>
          <w:bCs/>
          <w:sz w:val="18"/>
          <w:szCs w:val="18"/>
          <w:lang w:val="en-US" w:eastAsia="zh-CN"/>
        </w:rPr>
      </w:pPr>
      <w:r>
        <w:rPr>
          <w:rFonts w:hint="default" w:eastAsia="宋体"/>
          <w:b/>
          <w:bCs/>
          <w:sz w:val="18"/>
          <w:szCs w:val="18"/>
          <w:lang w:val="en-US" w:eastAsia="zh-CN"/>
        </w:rPr>
        <w:t xml:space="preserve">Affichage de défaut: voyant OC </w:t>
      </w:r>
    </w:p>
    <w:tbl>
      <w:tblPr>
        <w:tblStyle w:val="10"/>
        <w:tblW w:w="10141"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61"/>
        <w:gridCol w:w="2448"/>
        <w:gridCol w:w="2820"/>
        <w:gridCol w:w="31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0141" w:type="dxa"/>
            <w:gridSpan w:val="4"/>
            <w:tcBorders>
              <w:top w:val="nil"/>
              <w:left w:val="nil"/>
              <w:bottom w:val="nil"/>
              <w:right w:val="nil"/>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Indication d'avertissement de défaut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76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Code de défaut</w:t>
            </w:r>
          </w:p>
        </w:tc>
        <w:tc>
          <w:tcPr>
            <w:tcW w:w="24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La faute</w:t>
            </w:r>
          </w:p>
        </w:tc>
        <w:tc>
          <w:tcPr>
            <w:tcW w:w="28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Les causes</w:t>
            </w:r>
          </w:p>
        </w:tc>
        <w:tc>
          <w:tcPr>
            <w:tcW w:w="31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Dépannage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trPr>
        <w:tc>
          <w:tcPr>
            <w:tcW w:w="176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E01</w:t>
            </w:r>
          </w:p>
        </w:tc>
        <w:tc>
          <w:tcPr>
            <w:tcW w:w="2448" w:type="dxa"/>
            <w:tcBorders>
              <w:top w:val="single" w:color="000000" w:sz="4" w:space="0"/>
              <w:left w:val="single" w:color="000000" w:sz="4" w:space="0"/>
              <w:bottom w:val="single" w:color="000000" w:sz="4" w:space="0"/>
              <w:right w:val="single" w:color="000000" w:sz="4" w:space="0"/>
            </w:tcBorders>
            <w:noWrap/>
            <w:vAlign w:val="center"/>
          </w:tcPr>
          <w:p>
            <w:pPr>
              <w:bidi w:val="0"/>
              <w:rPr>
                <w:rFonts w:hint="eastAsia" w:ascii="Arial" w:hAnsi="Arial" w:cs="Times New Roman"/>
              </w:rPr>
            </w:pPr>
            <w:r>
              <w:rPr>
                <w:rFonts w:hint="eastAsia" w:ascii="Arial" w:hAnsi="Arial" w:cs="Times New Roman"/>
                <w:lang w:val="en-US" w:eastAsia="zh-CN"/>
              </w:rPr>
              <w:t>Protection contre la surchauffe.</w:t>
            </w:r>
          </w:p>
        </w:tc>
        <w:tc>
          <w:tcPr>
            <w:tcW w:w="2820" w:type="dxa"/>
            <w:tcBorders>
              <w:top w:val="single" w:color="000000" w:sz="4" w:space="0"/>
              <w:left w:val="single" w:color="000000" w:sz="4" w:space="0"/>
              <w:bottom w:val="single" w:color="000000" w:sz="4" w:space="0"/>
              <w:right w:val="single" w:color="000000" w:sz="4" w:space="0"/>
            </w:tcBorders>
            <w:noWrap w:val="0"/>
            <w:vAlign w:val="center"/>
          </w:tcPr>
          <w:p>
            <w:pPr>
              <w:bidi w:val="0"/>
              <w:rPr>
                <w:rFonts w:hint="eastAsia" w:ascii="Arial" w:hAnsi="Arial" w:cs="Times New Roman"/>
              </w:rPr>
            </w:pPr>
            <w:r>
              <w:rPr>
                <w:rFonts w:hint="eastAsia" w:ascii="Arial" w:hAnsi="Arial" w:cs="Times New Roman"/>
                <w:lang w:val="en-US" w:eastAsia="zh-CN"/>
              </w:rPr>
              <w:t>Machine à souder</w:t>
            </w:r>
            <w:r>
              <w:rPr>
                <w:rFonts w:hint="eastAsia" w:cs="Times New Roman"/>
                <w:lang w:val="en-US" w:eastAsia="zh-CN"/>
              </w:rPr>
              <w:t xml:space="preserve"> </w:t>
            </w:r>
            <w:r>
              <w:rPr>
                <w:rFonts w:hint="eastAsia" w:ascii="Arial" w:hAnsi="Arial" w:cs="Times New Roman"/>
                <w:lang w:val="en-US" w:eastAsia="zh-CN"/>
              </w:rPr>
              <w:t>Surchauffe.</w:t>
            </w:r>
          </w:p>
        </w:tc>
        <w:tc>
          <w:tcPr>
            <w:tcW w:w="3112" w:type="dxa"/>
            <w:tcBorders>
              <w:top w:val="single" w:color="000000" w:sz="4" w:space="0"/>
              <w:left w:val="single" w:color="000000" w:sz="4" w:space="0"/>
              <w:bottom w:val="single" w:color="000000" w:sz="4" w:space="0"/>
              <w:right w:val="single" w:color="000000" w:sz="4" w:space="0"/>
            </w:tcBorders>
            <w:noWrap w:val="0"/>
            <w:vAlign w:val="center"/>
          </w:tcPr>
          <w:p>
            <w:pPr>
              <w:bidi w:val="0"/>
              <w:rPr>
                <w:rFonts w:hint="eastAsia" w:ascii="Arial" w:hAnsi="Arial" w:cs="Times New Roman"/>
                <w:lang w:val="en-US" w:eastAsia="zh-CN"/>
              </w:rPr>
            </w:pPr>
            <w:r>
              <w:rPr>
                <w:rFonts w:hint="eastAsia" w:ascii="Arial" w:hAnsi="Arial" w:cs="Times New Roman"/>
                <w:lang w:val="en-US" w:eastAsia="zh-CN"/>
              </w:rPr>
              <w:t>Vérifiez si le ventilateur</w:t>
            </w:r>
          </w:p>
          <w:p>
            <w:pPr>
              <w:bidi w:val="0"/>
              <w:rPr>
                <w:rFonts w:hint="eastAsia" w:ascii="Arial" w:hAnsi="Arial" w:cs="Times New Roman"/>
              </w:rPr>
            </w:pPr>
            <w:r>
              <w:rPr>
                <w:rFonts w:hint="eastAsia" w:ascii="Arial" w:hAnsi="Arial" w:cs="Times New Roman"/>
                <w:lang w:val="en-US" w:eastAsia="zh-CN"/>
              </w:rPr>
              <w:t>Tourner et laisser reposer 5 minutes..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2" w:hRule="atLeast"/>
        </w:trPr>
        <w:tc>
          <w:tcPr>
            <w:tcW w:w="176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E02</w:t>
            </w:r>
          </w:p>
        </w:tc>
        <w:tc>
          <w:tcPr>
            <w:tcW w:w="2448" w:type="dxa"/>
            <w:tcBorders>
              <w:top w:val="single" w:color="000000" w:sz="4" w:space="0"/>
              <w:left w:val="single" w:color="000000" w:sz="4" w:space="0"/>
              <w:bottom w:val="single" w:color="000000" w:sz="4" w:space="0"/>
              <w:right w:val="single" w:color="000000" w:sz="4" w:space="0"/>
            </w:tcBorders>
            <w:noWrap/>
            <w:vAlign w:val="center"/>
          </w:tcPr>
          <w:p>
            <w:pPr>
              <w:bidi w:val="0"/>
              <w:rPr>
                <w:rFonts w:hint="eastAsia" w:ascii="Arial" w:hAnsi="Arial" w:cs="Times New Roman"/>
              </w:rPr>
            </w:pPr>
            <w:r>
              <w:rPr>
                <w:rFonts w:hint="eastAsia" w:ascii="Arial" w:hAnsi="Arial" w:cs="Times New Roman"/>
                <w:lang w:val="en-US" w:eastAsia="zh-CN"/>
              </w:rPr>
              <w:t>Protection contre les sous - tensions du conducteur.</w:t>
            </w:r>
          </w:p>
        </w:tc>
        <w:tc>
          <w:tcPr>
            <w:tcW w:w="2820" w:type="dxa"/>
            <w:tcBorders>
              <w:top w:val="single" w:color="000000" w:sz="4" w:space="0"/>
              <w:left w:val="single" w:color="000000" w:sz="4" w:space="0"/>
              <w:bottom w:val="single" w:color="000000" w:sz="4" w:space="0"/>
              <w:right w:val="single" w:color="000000" w:sz="4" w:space="0"/>
            </w:tcBorders>
            <w:noWrap w:val="0"/>
            <w:vAlign w:val="center"/>
          </w:tcPr>
          <w:p>
            <w:pPr>
              <w:bidi w:val="0"/>
              <w:rPr>
                <w:rFonts w:hint="eastAsia" w:ascii="Arial" w:hAnsi="Arial" w:cs="Times New Roman"/>
              </w:rPr>
            </w:pPr>
            <w:r>
              <w:rPr>
                <w:rFonts w:hint="eastAsia" w:ascii="Arial" w:hAnsi="Arial" w:cs="Times New Roman"/>
                <w:lang w:val="en-US" w:eastAsia="zh-CN"/>
              </w:rPr>
              <w:t>La tension de commande du dispositif de puissance IGBT est trop basse pour éviter d'endommager l'IGBT.</w:t>
            </w:r>
          </w:p>
        </w:tc>
        <w:tc>
          <w:tcPr>
            <w:tcW w:w="3112" w:type="dxa"/>
            <w:tcBorders>
              <w:top w:val="single" w:color="000000" w:sz="4" w:space="0"/>
              <w:left w:val="single" w:color="000000" w:sz="4" w:space="0"/>
              <w:bottom w:val="single" w:color="000000" w:sz="4" w:space="0"/>
              <w:right w:val="single" w:color="000000" w:sz="4" w:space="0"/>
            </w:tcBorders>
            <w:noWrap w:val="0"/>
            <w:vAlign w:val="center"/>
          </w:tcPr>
          <w:p>
            <w:pPr>
              <w:bidi w:val="0"/>
              <w:rPr>
                <w:rFonts w:hint="eastAsia" w:ascii="Arial" w:hAnsi="Arial" w:cs="Times New Roman"/>
              </w:rPr>
            </w:pPr>
            <w:r>
              <w:rPr>
                <w:rFonts w:hint="eastAsia" w:ascii="Arial" w:hAnsi="Arial" w:cs="Times New Roman"/>
                <w:lang w:val="en-US" w:eastAsia="zh-CN"/>
              </w:rPr>
              <w:t>Éteignez la machine et laissez - la reposer pendant 5 minutes.</w:t>
            </w:r>
          </w:p>
        </w:tc>
      </w:tr>
    </w:tbl>
    <w:p>
      <w:pPr>
        <w:rPr>
          <w:rFonts w:hint="default" w:eastAsia="宋体"/>
          <w:b w:val="0"/>
          <w:bCs w:val="0"/>
          <w:sz w:val="15"/>
          <w:szCs w:val="15"/>
          <w:lang w:val="en-US" w:eastAsia="zh-CN"/>
        </w:rPr>
      </w:pPr>
      <w:r>
        <w:rPr>
          <w:rFonts w:hint="default" w:eastAsia="宋体"/>
          <w:b w:val="0"/>
          <w:bCs w:val="0"/>
          <w:sz w:val="15"/>
          <w:szCs w:val="15"/>
          <w:lang w:val="en-US" w:eastAsia="zh-CN"/>
        </w:rPr>
        <w:t>Lorsque la charge de soudage est surchargée et que le courant de sortie de la machine est trop important, la température interne de la machine est trop élevée et la lampe de défaillance de la machine s'allume. C'est normal. La machine peut être restaurée après une dissipation thermique normale. Veuillez redémarrer l'alimentation; En cas d'endommagement, la lampe défectueuse s'allume, dans ce cas, la machine est anormale et nécessite un entretien, veuillez contacter le fournisseur.</w:t>
      </w:r>
    </w:p>
    <w:p>
      <w:pPr>
        <w:rPr>
          <w:rFonts w:hint="default" w:eastAsia="宋体"/>
          <w:b w:val="0"/>
          <w:bCs w:val="0"/>
          <w:sz w:val="15"/>
          <w:szCs w:val="15"/>
          <w:lang w:val="en-US" w:eastAsia="zh-CN"/>
        </w:rPr>
      </w:pPr>
    </w:p>
    <w:p>
      <w:pPr>
        <w:pStyle w:val="2"/>
        <w:bidi w:val="0"/>
        <w:rPr>
          <w:rFonts w:hint="default"/>
          <w:lang w:val="en-US" w:eastAsia="zh-CN"/>
        </w:rPr>
      </w:pPr>
      <w:bookmarkStart w:id="27" w:name="_Toc16667"/>
      <w:r>
        <w:rPr>
          <w:rFonts w:hint="default"/>
          <w:lang w:val="en-US" w:eastAsia="zh-CN"/>
        </w:rPr>
        <w:t>4 Dépannage et vérification des erreurs</w:t>
      </w:r>
      <w:bookmarkEnd w:id="27"/>
    </w:p>
    <w:p>
      <w:pPr>
        <w:rPr>
          <w:rFonts w:hint="default" w:eastAsia="宋体"/>
          <w:b w:val="0"/>
          <w:bCs w:val="0"/>
          <w:sz w:val="15"/>
          <w:szCs w:val="15"/>
          <w:lang w:val="en-US" w:eastAsia="zh-CN"/>
        </w:rPr>
      </w:pPr>
      <w:r>
        <w:rPr>
          <w:rFonts w:hint="default" w:eastAsia="宋体"/>
          <w:b w:val="0"/>
          <w:bCs w:val="0"/>
          <w:sz w:val="15"/>
          <w:szCs w:val="15"/>
          <w:lang w:val="en-US" w:eastAsia="zh-CN"/>
        </w:rPr>
        <w:t>Remarque: Les opérations suivantes doivent être effectuées par un électricien qualifié titulaire d'un certificat valide. Avant la réparation, il est recommandé de contacter votre concessionnaire local pour vérifier les qualifications.</w:t>
      </w:r>
    </w:p>
    <w:p>
      <w:pPr>
        <w:rPr>
          <w:rFonts w:hint="default" w:eastAsia="宋体"/>
          <w:b w:val="0"/>
          <w:bCs w:val="0"/>
          <w:sz w:val="15"/>
          <w:szCs w:val="15"/>
          <w:lang w:val="en-US" w:eastAsia="zh-CN"/>
        </w:rPr>
      </w:pPr>
    </w:p>
    <w:tbl>
      <w:tblPr>
        <w:tblStyle w:val="10"/>
        <w:tblpPr w:leftFromText="180" w:rightFromText="180" w:vertAnchor="text" w:horzAnchor="page" w:tblpX="984" w:tblpY="1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24"/>
        <w:gridCol w:w="7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2824" w:type="dxa"/>
            <w:tcBorders>
              <w:top w:val="single" w:color="auto" w:sz="4" w:space="0"/>
            </w:tcBorders>
            <w:shd w:val="clear" w:color="auto" w:fill="DDDDDD"/>
            <w:noWrap w:val="0"/>
            <w:vAlign w:val="center"/>
          </w:tcPr>
          <w:p>
            <w:pPr>
              <w:spacing w:after="100" w:afterAutospacing="1"/>
              <w:jc w:val="center"/>
              <w:rPr>
                <w:rFonts w:ascii="Arial" w:hAnsi="Arial" w:cs="Arial"/>
                <w:b/>
                <w:bCs/>
                <w:szCs w:val="21"/>
              </w:rPr>
            </w:pPr>
            <w:r>
              <w:rPr>
                <w:rFonts w:ascii="Arial" w:hAnsi="Arial" w:cs="Arial"/>
                <w:b/>
                <w:bCs/>
                <w:szCs w:val="21"/>
              </w:rPr>
              <w:t>Défaillance</w:t>
            </w:r>
          </w:p>
        </w:tc>
        <w:tc>
          <w:tcPr>
            <w:tcW w:w="7692" w:type="dxa"/>
            <w:tcBorders>
              <w:top w:val="single" w:color="auto" w:sz="4" w:space="0"/>
            </w:tcBorders>
            <w:shd w:val="clear" w:color="auto" w:fill="DDDDDD"/>
            <w:noWrap w:val="0"/>
            <w:vAlign w:val="center"/>
          </w:tcPr>
          <w:p>
            <w:pPr>
              <w:spacing w:after="100" w:afterAutospacing="1"/>
              <w:jc w:val="center"/>
              <w:rPr>
                <w:rFonts w:ascii="Arial" w:hAnsi="Arial" w:cs="Arial"/>
                <w:b/>
                <w:szCs w:val="21"/>
              </w:rPr>
            </w:pPr>
            <w:r>
              <w:rPr>
                <w:rFonts w:ascii="Arial" w:hAnsi="Arial" w:eastAsia="PMingLiU" w:cs="Arial"/>
                <w:b/>
                <w:szCs w:val="21"/>
                <w:lang w:eastAsia="zh-TW"/>
              </w:rPr>
              <w:t>Solutions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trPr>
        <w:tc>
          <w:tcPr>
            <w:tcW w:w="2824" w:type="dxa"/>
            <w:noWrap w:val="0"/>
            <w:vAlign w:val="center"/>
          </w:tcPr>
          <w:p>
            <w:pPr>
              <w:spacing w:afterAutospacing="0"/>
              <w:jc w:val="center"/>
              <w:rPr>
                <w:rFonts w:ascii="Arial" w:hAnsi="Arial" w:cs="Arial"/>
                <w:sz w:val="15"/>
                <w:szCs w:val="15"/>
              </w:rPr>
            </w:pPr>
            <w:r>
              <w:rPr>
                <w:rFonts w:ascii="Arial" w:hAnsi="Arial" w:cs="Arial"/>
                <w:sz w:val="15"/>
                <w:szCs w:val="15"/>
              </w:rPr>
              <w:t>Le compteur ne montre rien;</w:t>
            </w:r>
          </w:p>
          <w:p>
            <w:pPr>
              <w:spacing w:beforeAutospacing="0" w:afterAutospacing="0"/>
              <w:jc w:val="center"/>
              <w:rPr>
                <w:rFonts w:ascii="Arial" w:hAnsi="Arial" w:cs="Arial"/>
                <w:sz w:val="15"/>
                <w:szCs w:val="15"/>
              </w:rPr>
            </w:pPr>
            <w:r>
              <w:rPr>
                <w:rFonts w:ascii="Arial" w:hAnsi="Arial" w:cs="Arial"/>
                <w:sz w:val="15"/>
                <w:szCs w:val="15"/>
              </w:rPr>
              <w:t>Le ventilateur ne tourne pas;</w:t>
            </w:r>
          </w:p>
          <w:p>
            <w:pPr>
              <w:spacing w:beforeAutospacing="0" w:after="100" w:afterAutospacing="1"/>
              <w:jc w:val="center"/>
              <w:rPr>
                <w:rFonts w:ascii="Arial" w:hAnsi="Arial" w:cs="Arial"/>
                <w:sz w:val="15"/>
                <w:szCs w:val="15"/>
              </w:rPr>
            </w:pPr>
            <w:r>
              <w:rPr>
                <w:rFonts w:ascii="Arial" w:hAnsi="Arial" w:cs="Arial"/>
                <w:sz w:val="15"/>
                <w:szCs w:val="15"/>
              </w:rPr>
              <w:t>Pas de sortie de soudage</w:t>
            </w:r>
          </w:p>
        </w:tc>
        <w:tc>
          <w:tcPr>
            <w:tcW w:w="7692" w:type="dxa"/>
            <w:noWrap w:val="0"/>
            <w:vAlign w:val="center"/>
          </w:tcPr>
          <w:p>
            <w:pPr>
              <w:numPr>
                <w:ilvl w:val="2"/>
                <w:numId w:val="1"/>
              </w:numPr>
              <w:tabs>
                <w:tab w:val="left" w:pos="492"/>
                <w:tab w:val="clear" w:pos="1200"/>
              </w:tabs>
              <w:spacing w:after="100" w:afterAutospacing="1"/>
              <w:ind w:left="492"/>
              <w:rPr>
                <w:rFonts w:ascii="Arial" w:hAnsi="Arial" w:cs="Arial"/>
                <w:sz w:val="15"/>
                <w:szCs w:val="15"/>
              </w:rPr>
            </w:pPr>
            <w:r>
              <w:rPr>
                <w:rFonts w:ascii="Arial" w:hAnsi="Arial" w:eastAsia="PMingLiU" w:cs="Arial"/>
                <w:sz w:val="15"/>
                <w:szCs w:val="15"/>
                <w:lang w:eastAsia="zh-TW"/>
              </w:rPr>
              <w:t>Confirmez que l'interrupteur d'alimentation est activé.</w:t>
            </w:r>
            <w:r>
              <w:rPr>
                <w:rFonts w:ascii="Arial" w:hAnsi="Arial" w:cs="Arial"/>
                <w:sz w:val="15"/>
                <w:szCs w:val="15"/>
              </w:rPr>
              <w:t xml:space="preserve"> </w:t>
            </w:r>
          </w:p>
          <w:p>
            <w:pPr>
              <w:numPr>
                <w:ilvl w:val="2"/>
                <w:numId w:val="1"/>
              </w:numPr>
              <w:tabs>
                <w:tab w:val="left" w:pos="492"/>
                <w:tab w:val="clear" w:pos="1200"/>
              </w:tabs>
              <w:spacing w:after="100" w:afterAutospacing="1"/>
              <w:ind w:left="492"/>
              <w:rPr>
                <w:rFonts w:ascii="Arial" w:hAnsi="Arial" w:cs="Arial"/>
                <w:sz w:val="15"/>
                <w:szCs w:val="15"/>
              </w:rPr>
            </w:pPr>
            <w:r>
              <w:rPr>
                <w:rFonts w:ascii="Arial" w:hAnsi="Arial" w:cs="Arial"/>
                <w:sz w:val="15"/>
                <w:szCs w:val="15"/>
              </w:rPr>
              <w:t>Alimentation disponible pour le câble d'entrée.</w:t>
            </w:r>
          </w:p>
          <w:p>
            <w:pPr>
              <w:numPr>
                <w:ilvl w:val="2"/>
                <w:numId w:val="1"/>
              </w:numPr>
              <w:tabs>
                <w:tab w:val="left" w:pos="492"/>
                <w:tab w:val="clear" w:pos="1200"/>
              </w:tabs>
              <w:spacing w:after="100" w:afterAutospacing="1"/>
              <w:ind w:left="492"/>
              <w:rPr>
                <w:rFonts w:ascii="Arial" w:hAnsi="Arial" w:cs="Arial"/>
                <w:sz w:val="15"/>
                <w:szCs w:val="15"/>
              </w:rPr>
            </w:pPr>
            <w:r>
              <w:rPr>
                <w:rFonts w:ascii="Arial" w:hAnsi="Arial" w:cs="Arial"/>
                <w:sz w:val="15"/>
                <w:szCs w:val="15"/>
              </w:rPr>
              <w:t>Vérifiez si le pont de banlieue triphasé est endommagé.</w:t>
            </w:r>
          </w:p>
          <w:p>
            <w:pPr>
              <w:numPr>
                <w:ilvl w:val="2"/>
                <w:numId w:val="1"/>
              </w:numPr>
              <w:tabs>
                <w:tab w:val="left" w:pos="492"/>
                <w:tab w:val="clear" w:pos="1200"/>
              </w:tabs>
              <w:spacing w:afterAutospacing="0"/>
              <w:ind w:left="492"/>
              <w:rPr>
                <w:rFonts w:ascii="Arial" w:hAnsi="Arial" w:cs="Arial"/>
                <w:sz w:val="15"/>
                <w:szCs w:val="15"/>
              </w:rPr>
            </w:pPr>
            <w:r>
              <w:rPr>
                <w:rFonts w:ascii="Arial" w:hAnsi="Arial" w:eastAsia="PMingLiU" w:cs="Arial"/>
                <w:sz w:val="15"/>
                <w:szCs w:val="15"/>
                <w:lang w:eastAsia="zh-TW"/>
              </w:rPr>
              <w:t xml:space="preserve">L'alimentation auxiliaire de la carte de contrôle est défectueuse (contacter le revendeur).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trPr>
        <w:tc>
          <w:tcPr>
            <w:tcW w:w="2824" w:type="dxa"/>
            <w:noWrap w:val="0"/>
            <w:vAlign w:val="center"/>
          </w:tcPr>
          <w:p>
            <w:pPr>
              <w:spacing w:afterAutospacing="0"/>
              <w:jc w:val="center"/>
              <w:rPr>
                <w:rFonts w:ascii="Arial" w:hAnsi="Arial" w:cs="Arial"/>
                <w:sz w:val="15"/>
                <w:szCs w:val="15"/>
              </w:rPr>
            </w:pPr>
            <w:r>
              <w:rPr>
                <w:rFonts w:ascii="Arial" w:hAnsi="Arial" w:cs="Arial"/>
                <w:sz w:val="15"/>
                <w:szCs w:val="15"/>
              </w:rPr>
              <w:t>Affichage du compteur:</w:t>
            </w:r>
          </w:p>
          <w:p>
            <w:pPr>
              <w:spacing w:beforeAutospacing="0" w:afterAutospacing="0"/>
              <w:jc w:val="center"/>
              <w:rPr>
                <w:rFonts w:ascii="Arial" w:hAnsi="Arial" w:cs="Arial"/>
                <w:sz w:val="15"/>
                <w:szCs w:val="15"/>
              </w:rPr>
            </w:pPr>
            <w:r>
              <w:rPr>
                <w:rFonts w:ascii="Arial" w:hAnsi="Arial" w:cs="Arial"/>
                <w:sz w:val="15"/>
                <w:szCs w:val="15"/>
              </w:rPr>
              <w:t>Le ventilateur fonctionne correctement;</w:t>
            </w:r>
          </w:p>
          <w:p>
            <w:pPr>
              <w:spacing w:beforeAutospacing="0" w:after="100" w:afterAutospacing="1"/>
              <w:jc w:val="center"/>
              <w:rPr>
                <w:rFonts w:ascii="Arial" w:hAnsi="Arial" w:cs="Arial"/>
                <w:sz w:val="15"/>
                <w:szCs w:val="15"/>
              </w:rPr>
            </w:pPr>
            <w:r>
              <w:rPr>
                <w:rFonts w:ascii="Arial" w:hAnsi="Arial" w:cs="Arial"/>
                <w:sz w:val="15"/>
                <w:szCs w:val="15"/>
              </w:rPr>
              <w:t>Pas de sortie de soudage</w:t>
            </w:r>
          </w:p>
        </w:tc>
        <w:tc>
          <w:tcPr>
            <w:tcW w:w="7692" w:type="dxa"/>
            <w:noWrap w:val="0"/>
            <w:vAlign w:val="center"/>
          </w:tcPr>
          <w:p>
            <w:pPr>
              <w:numPr>
                <w:ilvl w:val="2"/>
                <w:numId w:val="1"/>
              </w:numPr>
              <w:tabs>
                <w:tab w:val="left" w:pos="492"/>
                <w:tab w:val="clear" w:pos="1200"/>
              </w:tabs>
              <w:spacing w:after="100" w:afterAutospacing="1"/>
              <w:ind w:left="492"/>
              <w:rPr>
                <w:rFonts w:ascii="Arial" w:hAnsi="Arial" w:eastAsia="PMingLiU" w:cs="Arial"/>
                <w:sz w:val="15"/>
                <w:szCs w:val="15"/>
                <w:lang w:eastAsia="zh-TW"/>
              </w:rPr>
            </w:pPr>
            <w:r>
              <w:rPr>
                <w:rFonts w:ascii="Arial" w:hAnsi="Arial" w:eastAsia="PMingLiU" w:cs="Arial"/>
                <w:sz w:val="15"/>
                <w:szCs w:val="15"/>
                <w:lang w:eastAsia="zh-TW"/>
              </w:rPr>
              <w:t>Vérifiez que toutes les prises de la machine sont bien connectées.</w:t>
            </w:r>
          </w:p>
          <w:p>
            <w:pPr>
              <w:numPr>
                <w:ilvl w:val="2"/>
                <w:numId w:val="1"/>
              </w:numPr>
              <w:tabs>
                <w:tab w:val="left" w:pos="492"/>
                <w:tab w:val="clear" w:pos="1200"/>
              </w:tabs>
              <w:spacing w:after="100" w:afterAutospacing="1"/>
              <w:ind w:left="492"/>
              <w:rPr>
                <w:rFonts w:ascii="Arial" w:hAnsi="Arial" w:eastAsia="PMingLiU" w:cs="Arial"/>
                <w:sz w:val="15"/>
                <w:szCs w:val="15"/>
                <w:lang w:eastAsia="zh-TW"/>
              </w:rPr>
            </w:pPr>
            <w:r>
              <w:rPr>
                <w:rFonts w:ascii="Arial" w:hAnsi="Arial" w:eastAsia="PMingLiU" w:cs="Arial"/>
                <w:sz w:val="15"/>
                <w:szCs w:val="15"/>
                <w:lang w:eastAsia="zh-TW"/>
              </w:rPr>
              <w:t>Le connecteur de sortie est ouvert ou mal connecté.</w:t>
            </w:r>
          </w:p>
          <w:p>
            <w:pPr>
              <w:numPr>
                <w:ilvl w:val="2"/>
                <w:numId w:val="1"/>
              </w:numPr>
              <w:tabs>
                <w:tab w:val="left" w:pos="492"/>
                <w:tab w:val="clear" w:pos="1200"/>
              </w:tabs>
              <w:spacing w:after="100" w:afterAutospacing="1"/>
              <w:ind w:left="492"/>
              <w:rPr>
                <w:rFonts w:ascii="Arial" w:hAnsi="Arial" w:eastAsia="PMingLiU" w:cs="Arial"/>
                <w:sz w:val="15"/>
                <w:szCs w:val="15"/>
                <w:lang w:eastAsia="zh-TW"/>
              </w:rPr>
            </w:pPr>
            <w:r>
              <w:rPr>
                <w:rFonts w:ascii="Arial" w:hAnsi="Arial" w:eastAsia="PMingLiU" w:cs="Arial"/>
                <w:sz w:val="15"/>
                <w:szCs w:val="15"/>
                <w:lang w:eastAsia="zh-TW"/>
              </w:rPr>
              <w:t>Le câble de commande de la torche est déconnecté ou l'interrupteur est endommagé.</w:t>
            </w:r>
          </w:p>
          <w:p>
            <w:pPr>
              <w:numPr>
                <w:ilvl w:val="2"/>
                <w:numId w:val="1"/>
              </w:numPr>
              <w:tabs>
                <w:tab w:val="left" w:pos="492"/>
                <w:tab w:val="clear" w:pos="1200"/>
              </w:tabs>
              <w:spacing w:afterAutospacing="0"/>
              <w:ind w:left="492"/>
              <w:rPr>
                <w:rFonts w:ascii="Arial" w:hAnsi="Arial" w:cs="Arial"/>
                <w:sz w:val="15"/>
                <w:szCs w:val="15"/>
              </w:rPr>
            </w:pPr>
            <w:r>
              <w:rPr>
                <w:rFonts w:ascii="Arial" w:hAnsi="Arial" w:eastAsia="PMingLiU" w:cs="Arial"/>
                <w:sz w:val="15"/>
                <w:szCs w:val="15"/>
                <w:lang w:eastAsia="zh-TW"/>
              </w:rPr>
              <w:t>Circuit de commande endommagé. (contact avec le distributeur)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2824" w:type="dxa"/>
            <w:noWrap w:val="0"/>
            <w:vAlign w:val="center"/>
          </w:tcPr>
          <w:p>
            <w:pPr>
              <w:spacing w:afterAutospacing="0"/>
              <w:jc w:val="center"/>
              <w:rPr>
                <w:rFonts w:ascii="Arial" w:hAnsi="Arial" w:eastAsia="PMingLiU" w:cs="Arial"/>
                <w:sz w:val="15"/>
                <w:szCs w:val="15"/>
                <w:lang w:eastAsia="zh-TW"/>
              </w:rPr>
            </w:pPr>
            <w:r>
              <w:rPr>
                <w:rFonts w:ascii="Arial" w:hAnsi="Arial" w:eastAsia="PMingLiU" w:cs="Arial"/>
                <w:sz w:val="15"/>
                <w:szCs w:val="15"/>
                <w:lang w:eastAsia="zh-TW"/>
              </w:rPr>
              <w:t>Affichage du compteur:</w:t>
            </w:r>
          </w:p>
          <w:p>
            <w:pPr>
              <w:spacing w:beforeAutospacing="0" w:afterAutospacing="0"/>
              <w:jc w:val="center"/>
              <w:rPr>
                <w:rFonts w:ascii="Arial" w:hAnsi="Arial" w:eastAsia="PMingLiU" w:cs="Arial"/>
                <w:sz w:val="15"/>
                <w:szCs w:val="15"/>
                <w:lang w:eastAsia="zh-TW"/>
              </w:rPr>
            </w:pPr>
            <w:r>
              <w:rPr>
                <w:rFonts w:ascii="Arial" w:hAnsi="Arial" w:eastAsia="PMingLiU" w:cs="Arial"/>
                <w:sz w:val="15"/>
                <w:szCs w:val="15"/>
                <w:lang w:eastAsia="zh-TW"/>
              </w:rPr>
              <w:t>Le ventilateur fonctionne correctement;</w:t>
            </w:r>
          </w:p>
          <w:p>
            <w:pPr>
              <w:spacing w:beforeAutospacing="0" w:afterAutospacing="0"/>
              <w:jc w:val="center"/>
              <w:rPr>
                <w:rFonts w:ascii="Arial" w:hAnsi="Arial" w:eastAsia="PMingLiU" w:cs="Arial"/>
                <w:sz w:val="15"/>
                <w:szCs w:val="15"/>
                <w:lang w:eastAsia="zh-TW"/>
              </w:rPr>
            </w:pPr>
            <w:r>
              <w:rPr>
                <w:rFonts w:ascii="Arial" w:hAnsi="Arial" w:eastAsia="PMingLiU" w:cs="Arial"/>
                <w:sz w:val="15"/>
                <w:szCs w:val="15"/>
                <w:lang w:eastAsia="zh-TW"/>
              </w:rPr>
              <w:t>Le voyant est anormal.</w:t>
            </w:r>
          </w:p>
          <w:p>
            <w:pPr>
              <w:spacing w:beforeAutospacing="0" w:after="100" w:afterAutospacing="1"/>
              <w:jc w:val="center"/>
              <w:rPr>
                <w:rFonts w:ascii="Arial" w:hAnsi="Arial" w:cs="Arial"/>
                <w:sz w:val="15"/>
                <w:szCs w:val="15"/>
              </w:rPr>
            </w:pPr>
          </w:p>
        </w:tc>
        <w:tc>
          <w:tcPr>
            <w:tcW w:w="7692" w:type="dxa"/>
            <w:noWrap w:val="0"/>
            <w:vAlign w:val="center"/>
          </w:tcPr>
          <w:p>
            <w:pPr>
              <w:numPr>
                <w:ilvl w:val="2"/>
                <w:numId w:val="1"/>
              </w:numPr>
              <w:tabs>
                <w:tab w:val="left" w:pos="492"/>
                <w:tab w:val="clear" w:pos="1200"/>
              </w:tabs>
              <w:spacing w:after="100" w:afterAutospacing="1"/>
              <w:ind w:left="492"/>
              <w:rPr>
                <w:rFonts w:ascii="Arial" w:hAnsi="Arial" w:eastAsia="PMingLiU" w:cs="Arial"/>
                <w:sz w:val="15"/>
                <w:szCs w:val="15"/>
                <w:lang w:eastAsia="zh-TW"/>
              </w:rPr>
            </w:pPr>
            <w:r>
              <w:rPr>
                <w:rFonts w:ascii="Arial" w:hAnsi="Arial" w:eastAsia="PMingLiU" w:cs="Arial"/>
                <w:sz w:val="15"/>
                <w:szCs w:val="15"/>
                <w:lang w:eastAsia="zh-TW"/>
              </w:rPr>
              <w:t xml:space="preserve">Peut être une protection contre les surintensités, veuillez éteindre l'interrupteur d'alimentation; Après que le voyant d'anomalie clignote, redémarrez la machine. </w:t>
            </w:r>
          </w:p>
          <w:p>
            <w:pPr>
              <w:numPr>
                <w:ilvl w:val="2"/>
                <w:numId w:val="1"/>
              </w:numPr>
              <w:tabs>
                <w:tab w:val="left" w:pos="492"/>
                <w:tab w:val="clear" w:pos="1200"/>
              </w:tabs>
              <w:spacing w:after="100" w:afterAutospacing="1"/>
              <w:ind w:left="492"/>
              <w:rPr>
                <w:rFonts w:ascii="Arial" w:hAnsi="Arial" w:cs="Arial"/>
                <w:sz w:val="15"/>
                <w:szCs w:val="15"/>
              </w:rPr>
            </w:pPr>
            <w:r>
              <w:rPr>
                <w:rFonts w:ascii="Arial" w:hAnsi="Arial" w:eastAsia="PMingLiU" w:cs="Arial"/>
                <w:sz w:val="15"/>
                <w:szCs w:val="15"/>
                <w:lang w:eastAsia="zh-TW"/>
              </w:rPr>
              <w:t>Peut être une protection contre la surchauffe, veuillez patienter environ 2-3 minutes jusqu'à ce que la machine redémarre, n'éteignez pas l'interrupteur d'alimentation.</w:t>
            </w:r>
          </w:p>
          <w:p>
            <w:pPr>
              <w:numPr>
                <w:ilvl w:val="2"/>
                <w:numId w:val="1"/>
              </w:numPr>
              <w:tabs>
                <w:tab w:val="left" w:pos="492"/>
                <w:tab w:val="clear" w:pos="1200"/>
              </w:tabs>
              <w:spacing w:afterAutospacing="0"/>
              <w:ind w:left="492"/>
              <w:rPr>
                <w:rFonts w:ascii="Arial" w:hAnsi="Arial" w:cs="Arial"/>
                <w:sz w:val="15"/>
                <w:szCs w:val="15"/>
              </w:rPr>
            </w:pPr>
            <w:r>
              <w:rPr>
                <w:rFonts w:ascii="Arial" w:hAnsi="Arial" w:eastAsia="PMingLiU" w:cs="Arial"/>
                <w:sz w:val="15"/>
                <w:szCs w:val="15"/>
                <w:lang w:eastAsia="zh-TW"/>
              </w:rPr>
              <w:t>Ce pourrait être un circuit inverseur multifonctionnel. (Contactez le revendeur)</w:t>
            </w:r>
          </w:p>
        </w:tc>
      </w:tr>
    </w:tbl>
    <w:p>
      <w:pPr>
        <w:bidi w:val="0"/>
        <w:rPr>
          <w:rFonts w:hint="eastAsia"/>
          <w:lang w:val="en-US" w:eastAsia="zh-CN"/>
        </w:rPr>
      </w:pPr>
    </w:p>
    <w:p>
      <w:pPr>
        <w:pStyle w:val="2"/>
        <w:bidi w:val="0"/>
        <w:rPr>
          <w:rFonts w:hint="default"/>
          <w:lang w:val="en-US" w:eastAsia="zh-CN"/>
        </w:rPr>
      </w:pPr>
      <w:bookmarkStart w:id="28" w:name="_Toc23958"/>
      <w:r>
        <w:rPr>
          <w:rFonts w:hint="eastAsia"/>
          <w:lang w:val="en-US" w:eastAsia="zh-CN"/>
        </w:rPr>
        <w:t>5 Assurance de service</w:t>
      </w:r>
      <w:bookmarkEnd w:id="28"/>
    </w:p>
    <w:p>
      <w:pPr>
        <w:bidi w:val="0"/>
        <w:rPr>
          <w:rFonts w:hint="eastAsia"/>
        </w:rPr>
      </w:pPr>
      <w:r>
        <w:rPr>
          <w:rFonts w:hint="eastAsia"/>
        </w:rPr>
        <w:t>Ce produit est fabriqué à partir de matériaux de haute qualité et est fabriqué avec le plus grand soin.S'il est utilisé et entretenu correctement, il peut fournir de bonnes performances.La vente du produit est subordonnée à la garantie du droit national de la consommation en cas de défaut de fabrication ou de matériel survenant dans un délai de 12 mois à compter de la date de vente par le consommateur et en cas de défaut des composants principaux de plus de 12 mois. Notre service prendra des dispositions pour corriger ces défauts sans aucune modification conformément aux articles et conditions de garantie suivants.</w:t>
      </w:r>
      <w:r>
        <w:rPr>
          <w:rFonts w:hint="eastAsia"/>
          <w:lang w:val="en-US" w:eastAsia="zh-CN"/>
        </w:rPr>
        <w:t xml:space="preserve">. </w:t>
      </w:r>
    </w:p>
    <w:p>
      <w:pPr>
        <w:spacing w:beforeAutospacing="0" w:afterAutospacing="0"/>
        <w:rPr>
          <w:rFonts w:hint="eastAsia" w:ascii="Arial" w:hAnsi="Arial" w:cs="Arial"/>
          <w:sz w:val="15"/>
          <w:szCs w:val="15"/>
        </w:rPr>
      </w:pPr>
    </w:p>
    <w:p>
      <w:pPr>
        <w:spacing w:beforeAutospacing="0" w:afterAutospacing="0"/>
        <w:rPr>
          <w:rFonts w:hint="default" w:ascii="Arial" w:hAnsi="Arial" w:cs="Arial"/>
          <w:b/>
          <w:bCs/>
          <w:sz w:val="21"/>
          <w:szCs w:val="40"/>
          <w:lang w:val="en-US" w:eastAsia="zh-CN"/>
        </w:rPr>
      </w:pPr>
      <w:r>
        <w:rPr>
          <w:rFonts w:hint="default" w:ascii="Arial" w:hAnsi="Arial" w:cs="Arial"/>
          <w:b/>
          <w:bCs/>
          <w:sz w:val="21"/>
          <w:szCs w:val="40"/>
        </w:rPr>
        <w:t>Termes et conditions de garantie:</w:t>
      </w:r>
    </w:p>
    <w:p>
      <w:pPr>
        <w:bidi w:val="0"/>
        <w:rPr>
          <w:rFonts w:hint="default"/>
          <w:lang w:val="en-US" w:eastAsia="zh-CN"/>
        </w:rPr>
      </w:pPr>
    </w:p>
    <w:p>
      <w:pPr>
        <w:bidi w:val="0"/>
        <w:rPr>
          <w:rFonts w:hint="eastAsia"/>
        </w:rPr>
      </w:pPr>
      <w:r>
        <w:rPr>
          <w:rFonts w:hint="eastAsia"/>
        </w:rPr>
        <w:t>Les défauts ne sont pas dus à l'utilisation du produit à des fins autres que la maison, ou à une tension incorrecte, ou à l'utilisation d'accessoires inappropriés, ou à une violation des instructions d'utilisation, ou à des dommages accidentels, une mauvaise utilisation, une négligence ou un entretien non professionnel, ou une installation incorrecte, ou une utilisation excessive du produit à des fins inappropriées autres que la consommation quotidienne, ou des accessoires appartenant au produit, le transport.</w:t>
      </w:r>
    </w:p>
    <w:p>
      <w:pPr>
        <w:bidi w:val="0"/>
      </w:pPr>
      <w:r>
        <w:rPr>
          <w:rFonts w:hint="default"/>
        </w:rPr>
        <w:t>Merci d'avoir choisi nos produits. S'il vous plaît n'hésitez pas à donner vos précieux conseils, nous nous efforcerons d'améliorer nos produits et services.</w:t>
      </w:r>
    </w:p>
    <w:p>
      <w:pPr>
        <w:rPr>
          <w:rFonts w:hint="eastAsia"/>
        </w:rPr>
      </w:pPr>
      <w:r>
        <w:rPr>
          <w:rFonts w:hint="eastAsia" w:ascii="宋体" w:hAnsi="宋体" w:eastAsia="宋体" w:cs="宋体"/>
          <w:sz w:val="15"/>
          <w:szCs w:val="15"/>
        </w:rPr>
        <mc:AlternateContent>
          <mc:Choice Requires="wps">
            <w:drawing>
              <wp:anchor distT="0" distB="0" distL="114300" distR="114300" simplePos="0" relativeHeight="251666432" behindDoc="0" locked="0" layoutInCell="1" allowOverlap="1">
                <wp:simplePos x="0" y="0"/>
                <wp:positionH relativeFrom="column">
                  <wp:posOffset>304165</wp:posOffset>
                </wp:positionH>
                <wp:positionV relativeFrom="paragraph">
                  <wp:posOffset>135890</wp:posOffset>
                </wp:positionV>
                <wp:extent cx="5751195" cy="2085975"/>
                <wp:effectExtent l="12700" t="12700" r="27305" b="19685"/>
                <wp:wrapNone/>
                <wp:docPr id="58" name="圆角矩形 58"/>
                <wp:cNvGraphicFramePr/>
                <a:graphic xmlns:a="http://schemas.openxmlformats.org/drawingml/2006/main">
                  <a:graphicData uri="http://schemas.microsoft.com/office/word/2010/wordprocessingShape">
                    <wps:wsp>
                      <wps:cNvSpPr/>
                      <wps:spPr>
                        <a:xfrm>
                          <a:off x="0" y="0"/>
                          <a:ext cx="5751195" cy="2085975"/>
                        </a:xfrm>
                        <a:prstGeom prst="roundRect">
                          <a:avLst>
                            <a:gd name="adj" fmla="val 16667"/>
                          </a:avLst>
                        </a:prstGeom>
                        <a:noFill/>
                        <a:ln w="25400" cap="flat" cmpd="sng">
                          <a:solidFill>
                            <a:srgbClr val="000000"/>
                          </a:solidFill>
                          <a:prstDash val="solid"/>
                          <a:round/>
                          <a:headEnd type="none" w="med" len="med"/>
                          <a:tailEnd type="none" w="med" len="med"/>
                        </a:ln>
                        <a:effectLst/>
                      </wps:spPr>
                      <wps:txbx>
                        <w:txbxContent>
                          <w:p>
                            <w:pPr>
                              <w:bidi w:val="0"/>
                              <w:rPr>
                                <w:rFonts w:hint="default" w:ascii="Arial" w:hAnsi="Arial" w:cs="Arial"/>
                                <w:sz w:val="24"/>
                                <w:szCs w:val="24"/>
                                <w:lang w:val="en-US" w:eastAsia="zh-CN"/>
                              </w:rPr>
                            </w:pPr>
                            <w:r>
                              <w:rPr>
                                <w:rFonts w:hint="eastAsia" w:cs="Arial"/>
                                <w:sz w:val="24"/>
                                <w:szCs w:val="24"/>
                                <w:lang w:val="en-US" w:eastAsia="zh-CN"/>
                              </w:rPr>
                              <w:t xml:space="preserve">Veuillez enregistrer vos informations de service après-vente de la manière suivante pour obtenir les services et les avantages que vous méritez.  </w:t>
                            </w:r>
                          </w:p>
                          <w:p>
                            <w:pPr>
                              <w:bidi w:val="0"/>
                              <w:ind w:firstLine="1205" w:firstLineChars="500"/>
                              <w:rPr>
                                <w:rFonts w:hint="default" w:ascii="Arial" w:hAnsi="Arial" w:cs="Arial"/>
                                <w:b/>
                                <w:bCs/>
                                <w:sz w:val="24"/>
                                <w:szCs w:val="24"/>
                                <w:lang w:val="en-US" w:eastAsia="zh-CN"/>
                              </w:rPr>
                            </w:pPr>
                          </w:p>
                          <w:p>
                            <w:pPr>
                              <w:bidi w:val="0"/>
                              <w:ind w:firstLine="1205" w:firstLineChars="500"/>
                              <w:rPr>
                                <w:rFonts w:hint="default" w:ascii="Arial" w:hAnsi="Arial" w:cs="Arial"/>
                                <w:b/>
                                <w:bCs/>
                                <w:sz w:val="24"/>
                                <w:szCs w:val="24"/>
                                <w:lang w:val="en-US" w:eastAsia="zh-CN"/>
                              </w:rPr>
                            </w:pPr>
                          </w:p>
                          <w:p>
                            <w:pPr>
                              <w:bidi w:val="0"/>
                              <w:ind w:firstLine="1205" w:firstLineChars="500"/>
                              <w:rPr>
                                <w:rFonts w:hint="eastAsia" w:ascii="Arial" w:hAnsi="Arial" w:cs="Arial"/>
                                <w:b/>
                                <w:bCs/>
                                <w:sz w:val="24"/>
                                <w:szCs w:val="24"/>
                                <w:lang w:val="en-US" w:eastAsia="zh-CN"/>
                              </w:rPr>
                            </w:pPr>
                            <w:r>
                              <w:rPr>
                                <w:rFonts w:hint="default" w:ascii="Arial" w:hAnsi="Arial" w:cs="Arial"/>
                                <w:b/>
                                <w:bCs/>
                                <w:sz w:val="24"/>
                                <w:szCs w:val="24"/>
                                <w:lang w:val="en-US" w:eastAsia="zh-CN"/>
                              </w:rPr>
                              <w:t>Client: service@mirthtek.com</w:t>
                            </w:r>
                            <w:r>
                              <w:rPr>
                                <w:rFonts w:hint="eastAsia" w:ascii="Arial" w:hAnsi="Arial" w:cs="Arial"/>
                                <w:b/>
                                <w:bCs/>
                                <w:sz w:val="24"/>
                                <w:szCs w:val="24"/>
                                <w:lang w:val="en-US" w:eastAsia="zh-CN"/>
                              </w:rPr>
                              <w:fldChar w:fldCharType="begin"/>
                            </w:r>
                            <w:r>
                              <w:rPr>
                                <w:rFonts w:hint="eastAsia" w:ascii="Arial" w:hAnsi="Arial" w:cs="Arial"/>
                                <w:b/>
                                <w:bCs/>
                                <w:sz w:val="24"/>
                                <w:szCs w:val="24"/>
                                <w:lang w:val="en-US" w:eastAsia="zh-CN"/>
                              </w:rPr>
                              <w:instrText xml:space="preserve"> HYPERLINK "mailto:service@flartek.com" </w:instrText>
                            </w:r>
                            <w:r>
                              <w:rPr>
                                <w:rFonts w:hint="eastAsia" w:ascii="Arial" w:hAnsi="Arial" w:cs="Arial"/>
                                <w:b/>
                                <w:bCs/>
                                <w:sz w:val="24"/>
                                <w:szCs w:val="24"/>
                                <w:lang w:val="en-US" w:eastAsia="zh-CN"/>
                              </w:rPr>
                              <w:fldChar w:fldCharType="separate"/>
                            </w:r>
                            <w:r>
                              <w:rPr>
                                <w:rFonts w:hint="eastAsia" w:ascii="Arial" w:hAnsi="Arial" w:cs="Arial"/>
                                <w:b/>
                                <w:bCs/>
                                <w:sz w:val="24"/>
                                <w:szCs w:val="24"/>
                                <w:lang w:val="en-US" w:eastAsia="zh-CN"/>
                              </w:rPr>
                              <w:fldChar w:fldCharType="end"/>
                            </w:r>
                          </w:p>
                          <w:p>
                            <w:pPr>
                              <w:bidi w:val="0"/>
                              <w:ind w:firstLine="1205" w:firstLineChars="500"/>
                              <w:rPr>
                                <w:rFonts w:hint="eastAsia" w:ascii="Arial" w:hAnsi="Arial" w:cs="Arial"/>
                                <w:b/>
                                <w:bCs/>
                                <w:sz w:val="24"/>
                                <w:szCs w:val="24"/>
                                <w:lang w:val="en-US" w:eastAsia="zh-CN"/>
                              </w:rPr>
                            </w:pPr>
                          </w:p>
                          <w:p>
                            <w:pPr>
                              <w:bidi w:val="0"/>
                              <w:ind w:firstLine="1205" w:firstLineChars="500"/>
                              <w:rPr>
                                <w:rFonts w:hint="eastAsia" w:ascii="Arial" w:hAnsi="Arial" w:cs="Arial"/>
                                <w:b/>
                                <w:bCs/>
                                <w:sz w:val="24"/>
                                <w:szCs w:val="24"/>
                                <w:lang w:val="en-US" w:eastAsia="zh-CN"/>
                              </w:rPr>
                            </w:pPr>
                            <w:r>
                              <w:rPr>
                                <w:rFonts w:hint="eastAsia" w:ascii="Arial" w:hAnsi="Arial" w:cs="Arial"/>
                                <w:b/>
                                <w:bCs/>
                                <w:sz w:val="24"/>
                                <w:szCs w:val="24"/>
                                <w:lang w:val="en-US" w:eastAsia="zh-CN"/>
                              </w:rPr>
                              <w:t>Whatsapp: +86 18938887689</w:t>
                            </w:r>
                          </w:p>
                          <w:p/>
                        </w:txbxContent>
                      </wps:txbx>
                      <wps:bodyPr anchor="ctr" anchorCtr="0" upright="1"/>
                    </wps:wsp>
                  </a:graphicData>
                </a:graphic>
              </wp:anchor>
            </w:drawing>
          </mc:Choice>
          <mc:Fallback>
            <w:pict>
              <v:roundrect id="_x0000_s1026" o:spid="_x0000_s1026" o:spt="2" style="position:absolute;left:0pt;margin-left:23.95pt;margin-top:10.7pt;height:164.25pt;width:452.85pt;z-index:251666432;v-text-anchor:middle;mso-width-relative:page;mso-height-relative:page;" filled="f" stroked="t" coordsize="21600,21600" arcsize="0.166666666666667" o:gfxdata="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2f1jLWAAAACAEAAA8AAAAAAAAAAQAgAAAAIgAAAGRycy9kb3du&#10;cmV2LnhtbFBLAQIUABQAAAAIAIdO4kC2XvIUOgIAAGQEAAAOAAAAAAAAAAEAIAAAACUBAABkcnMv&#10;ZTJvRG9jLnhtbFBLBQYAAAAABgAGAFkBAADRBQAAAAA=&#10;">
                <v:fill on="f" focussize="0,0"/>
                <v:stroke weight="2pt" color="#000000" joinstyle="round"/>
                <v:imagedata o:title=""/>
                <o:lock v:ext="edit" aspectratio="f"/>
                <v:textbox>
                  <w:txbxContent>
                    <w:p>
                      <w:pPr>
                        <w:bidi w:val="0"/>
                        <w:rPr>
                          <w:rFonts w:hint="default" w:ascii="Arial" w:hAnsi="Arial" w:cs="Arial"/>
                          <w:sz w:val="24"/>
                          <w:szCs w:val="24"/>
                          <w:lang w:val="en-US" w:eastAsia="zh-CN"/>
                        </w:rPr>
                      </w:pPr>
                      <w:r>
                        <w:rPr>
                          <w:rFonts w:hint="eastAsia" w:cs="Arial"/>
                          <w:sz w:val="24"/>
                          <w:szCs w:val="24"/>
                          <w:lang w:val="en-US" w:eastAsia="zh-CN"/>
                        </w:rPr>
                        <w:t xml:space="preserve">Veuillez enregistrer vos informations de service après-vente de la manière suivante pour obtenir les services et les avantages que vous méritez.  </w:t>
                      </w:r>
                    </w:p>
                    <w:p>
                      <w:pPr>
                        <w:bidi w:val="0"/>
                        <w:ind w:firstLine="1205" w:firstLineChars="500"/>
                        <w:rPr>
                          <w:rFonts w:hint="default" w:ascii="Arial" w:hAnsi="Arial" w:cs="Arial"/>
                          <w:b/>
                          <w:bCs/>
                          <w:sz w:val="24"/>
                          <w:szCs w:val="24"/>
                          <w:lang w:val="en-US" w:eastAsia="zh-CN"/>
                        </w:rPr>
                      </w:pPr>
                    </w:p>
                    <w:p>
                      <w:pPr>
                        <w:bidi w:val="0"/>
                        <w:ind w:firstLine="1205" w:firstLineChars="500"/>
                        <w:rPr>
                          <w:rFonts w:hint="default" w:ascii="Arial" w:hAnsi="Arial" w:cs="Arial"/>
                          <w:b/>
                          <w:bCs/>
                          <w:sz w:val="24"/>
                          <w:szCs w:val="24"/>
                          <w:lang w:val="en-US" w:eastAsia="zh-CN"/>
                        </w:rPr>
                      </w:pPr>
                    </w:p>
                    <w:p>
                      <w:pPr>
                        <w:bidi w:val="0"/>
                        <w:ind w:firstLine="1205" w:firstLineChars="500"/>
                        <w:rPr>
                          <w:rFonts w:hint="eastAsia" w:ascii="Arial" w:hAnsi="Arial" w:cs="Arial"/>
                          <w:b/>
                          <w:bCs/>
                          <w:sz w:val="24"/>
                          <w:szCs w:val="24"/>
                          <w:lang w:val="en-US" w:eastAsia="zh-CN"/>
                        </w:rPr>
                      </w:pPr>
                      <w:r>
                        <w:rPr>
                          <w:rFonts w:hint="default" w:ascii="Arial" w:hAnsi="Arial" w:cs="Arial"/>
                          <w:b/>
                          <w:bCs/>
                          <w:sz w:val="24"/>
                          <w:szCs w:val="24"/>
                          <w:lang w:val="en-US" w:eastAsia="zh-CN"/>
                        </w:rPr>
                        <w:t>Client: service@mirthtek.com</w:t>
                      </w:r>
                      <w:r>
                        <w:rPr>
                          <w:rFonts w:hint="eastAsia" w:ascii="Arial" w:hAnsi="Arial" w:cs="Arial"/>
                          <w:b/>
                          <w:bCs/>
                          <w:sz w:val="24"/>
                          <w:szCs w:val="24"/>
                          <w:lang w:val="en-US" w:eastAsia="zh-CN"/>
                        </w:rPr>
                        <w:fldChar w:fldCharType="begin"/>
                      </w:r>
                      <w:r>
                        <w:rPr>
                          <w:rFonts w:hint="eastAsia" w:ascii="Arial" w:hAnsi="Arial" w:cs="Arial"/>
                          <w:b/>
                          <w:bCs/>
                          <w:sz w:val="24"/>
                          <w:szCs w:val="24"/>
                          <w:lang w:val="en-US" w:eastAsia="zh-CN"/>
                        </w:rPr>
                        <w:instrText xml:space="preserve"> HYPERLINK "mailto:service@flartek.com" </w:instrText>
                      </w:r>
                      <w:r>
                        <w:rPr>
                          <w:rFonts w:hint="eastAsia" w:ascii="Arial" w:hAnsi="Arial" w:cs="Arial"/>
                          <w:b/>
                          <w:bCs/>
                          <w:sz w:val="24"/>
                          <w:szCs w:val="24"/>
                          <w:lang w:val="en-US" w:eastAsia="zh-CN"/>
                        </w:rPr>
                        <w:fldChar w:fldCharType="separate"/>
                      </w:r>
                      <w:r>
                        <w:rPr>
                          <w:rFonts w:hint="eastAsia" w:ascii="Arial" w:hAnsi="Arial" w:cs="Arial"/>
                          <w:b/>
                          <w:bCs/>
                          <w:sz w:val="24"/>
                          <w:szCs w:val="24"/>
                          <w:lang w:val="en-US" w:eastAsia="zh-CN"/>
                        </w:rPr>
                        <w:fldChar w:fldCharType="end"/>
                      </w:r>
                    </w:p>
                    <w:p>
                      <w:pPr>
                        <w:bidi w:val="0"/>
                        <w:ind w:firstLine="1205" w:firstLineChars="500"/>
                        <w:rPr>
                          <w:rFonts w:hint="eastAsia" w:ascii="Arial" w:hAnsi="Arial" w:cs="Arial"/>
                          <w:b/>
                          <w:bCs/>
                          <w:sz w:val="24"/>
                          <w:szCs w:val="24"/>
                          <w:lang w:val="en-US" w:eastAsia="zh-CN"/>
                        </w:rPr>
                      </w:pPr>
                    </w:p>
                    <w:p>
                      <w:pPr>
                        <w:bidi w:val="0"/>
                        <w:ind w:firstLine="1205" w:firstLineChars="500"/>
                        <w:rPr>
                          <w:rFonts w:hint="eastAsia" w:ascii="Arial" w:hAnsi="Arial" w:cs="Arial"/>
                          <w:b/>
                          <w:bCs/>
                          <w:sz w:val="24"/>
                          <w:szCs w:val="24"/>
                          <w:lang w:val="en-US" w:eastAsia="zh-CN"/>
                        </w:rPr>
                      </w:pPr>
                      <w:r>
                        <w:rPr>
                          <w:rFonts w:hint="eastAsia" w:ascii="Arial" w:hAnsi="Arial" w:cs="Arial"/>
                          <w:b/>
                          <w:bCs/>
                          <w:sz w:val="24"/>
                          <w:szCs w:val="24"/>
                          <w:lang w:val="en-US" w:eastAsia="zh-CN"/>
                        </w:rPr>
                        <w:t>Whatsapp: +86 18938887689</w:t>
                      </w:r>
                    </w:p>
                    <w:p/>
                  </w:txbxContent>
                </v:textbox>
              </v:roundrect>
            </w:pict>
          </mc:Fallback>
        </mc:AlternateContent>
      </w:r>
    </w:p>
    <w:p>
      <w:pPr>
        <w:rPr>
          <w:rFonts w:hint="eastAsia"/>
        </w:rPr>
      </w:pPr>
    </w:p>
    <w:p>
      <w:pPr>
        <w:rPr>
          <w:rFonts w:hint="default" w:eastAsia="宋体"/>
          <w:b w:val="0"/>
          <w:bCs w:val="0"/>
          <w:sz w:val="15"/>
          <w:szCs w:val="15"/>
          <w:lang w:val="en-US" w:eastAsia="zh-CN"/>
        </w:rPr>
      </w:pPr>
    </w:p>
    <w:p>
      <w:pPr>
        <w:rPr>
          <w:rFonts w:hint="default" w:eastAsia="宋体"/>
          <w:b w:val="0"/>
          <w:bCs w:val="0"/>
          <w:sz w:val="15"/>
          <w:szCs w:val="15"/>
          <w:lang w:val="en-US" w:eastAsia="zh-CN"/>
        </w:rPr>
      </w:pPr>
      <w:r>
        <w:rPr>
          <w:rFonts w:hint="eastAsia"/>
          <w:b w:val="0"/>
          <w:bCs w:val="0"/>
          <w:sz w:val="15"/>
          <w:szCs w:val="15"/>
          <w:lang w:val="en-US" w:eastAsia="zh-CN"/>
        </w:rPr>
        <w:t xml:space="preserve"> </w:t>
      </w:r>
    </w:p>
    <w:p>
      <w:pPr>
        <w:rPr>
          <w:rFonts w:hint="default" w:eastAsia="宋体"/>
          <w:b w:val="0"/>
          <w:bCs w:val="0"/>
          <w:sz w:val="15"/>
          <w:szCs w:val="15"/>
          <w:lang w:val="en-US" w:eastAsia="zh-CN"/>
        </w:rPr>
      </w:pPr>
    </w:p>
    <w:p>
      <w:pPr>
        <w:rPr>
          <w:rFonts w:hint="default" w:eastAsia="宋体"/>
          <w:b w:val="0"/>
          <w:bCs w:val="0"/>
          <w:sz w:val="15"/>
          <w:szCs w:val="15"/>
          <w:lang w:val="en-US" w:eastAsia="zh-CN"/>
        </w:rPr>
      </w:pPr>
    </w:p>
    <w:p>
      <w:pPr>
        <w:rPr>
          <w:rFonts w:hint="default" w:eastAsia="宋体"/>
          <w:b w:val="0"/>
          <w:bCs w:val="0"/>
          <w:sz w:val="15"/>
          <w:szCs w:val="15"/>
          <w:lang w:val="en-US" w:eastAsia="zh-CN"/>
        </w:rPr>
      </w:pPr>
    </w:p>
    <w:p>
      <w:pPr>
        <w:rPr>
          <w:rFonts w:hint="default" w:eastAsia="宋体"/>
          <w:b w:val="0"/>
          <w:bCs w:val="0"/>
          <w:sz w:val="15"/>
          <w:szCs w:val="15"/>
          <w:lang w:val="en-US" w:eastAsia="zh-CN"/>
        </w:rPr>
      </w:pPr>
    </w:p>
    <w:p>
      <w:pPr>
        <w:pStyle w:val="2"/>
        <w:bidi w:val="0"/>
        <w:rPr>
          <w:rFonts w:hint="eastAsia"/>
          <w:lang w:val="en-US" w:eastAsia="zh-CN"/>
        </w:rPr>
      </w:pPr>
    </w:p>
    <w:p>
      <w:pPr>
        <w:pStyle w:val="2"/>
        <w:bidi w:val="0"/>
        <w:rPr>
          <w:rFonts w:hint="eastAsia"/>
          <w:lang w:val="en-US" w:eastAsia="zh-CN"/>
        </w:rPr>
      </w:pPr>
    </w:p>
    <w:p>
      <w:pPr>
        <w:rPr>
          <w:rFonts w:hint="eastAsia"/>
          <w:lang w:val="en-US" w:eastAsia="zh-CN"/>
        </w:rPr>
      </w:pPr>
    </w:p>
    <w:p>
      <w:pPr>
        <w:rPr>
          <w:rFonts w:hint="eastAsia"/>
          <w:lang w:val="en-US" w:eastAsia="zh-CN"/>
        </w:rPr>
      </w:pPr>
    </w:p>
    <w:p>
      <w:pPr>
        <w:pStyle w:val="2"/>
        <w:bidi w:val="0"/>
      </w:pPr>
      <w:bookmarkStart w:id="29" w:name="_Toc12483"/>
      <w:r>
        <w:rPr>
          <w:rFonts w:hint="default"/>
          <w:lang w:val="en-US" w:eastAsia="zh-CN"/>
        </w:rPr>
        <w:t>Italiano</w:t>
      </w:r>
      <w:bookmarkEnd w:id="29"/>
    </w:p>
    <w:p>
      <w:pPr>
        <w:pStyle w:val="2"/>
        <w:bidi w:val="0"/>
      </w:pPr>
      <w:bookmarkStart w:id="30" w:name="_Toc13007"/>
      <w:r>
        <w:t>1 Introduzione al prodotto</w:t>
      </w:r>
      <w:bookmarkEnd w:id="30"/>
      <w:r>
        <w:t xml:space="preserve"> </w:t>
      </w:r>
    </w:p>
    <w:p>
      <w:pPr>
        <w:pStyle w:val="3"/>
        <w:bidi w:val="0"/>
        <w:rPr>
          <w:rFonts w:hint="default"/>
        </w:rPr>
      </w:pPr>
      <w:bookmarkStart w:id="31" w:name="_Toc6560"/>
      <w:r>
        <w:rPr>
          <w:rFonts w:hint="eastAsia"/>
          <w:lang w:val="en-US" w:eastAsia="zh-CN"/>
        </w:rPr>
        <w:t>1.</w:t>
      </w:r>
      <w:r>
        <w:t>1 Parametri tecnici</w:t>
      </w:r>
      <w:bookmarkEnd w:id="31"/>
    </w:p>
    <w:tbl>
      <w:tblPr>
        <w:tblStyle w:val="11"/>
        <w:tblW w:w="10392" w:type="dxa"/>
        <w:tblInd w:w="-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51"/>
        <w:gridCol w:w="3513"/>
        <w:gridCol w:w="2236"/>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1" w:type="dxa"/>
            <w:noWrap w:val="0"/>
            <w:vAlign w:val="top"/>
          </w:tcPr>
          <w:p>
            <w:pPr>
              <w:spacing w:beforeAutospacing="0"/>
              <w:jc w:val="left"/>
              <w:rPr>
                <w:rFonts w:hint="default" w:ascii="Arial" w:hAnsi="Arial" w:cs="Arial"/>
                <w:color w:val="2E3033"/>
                <w:sz w:val="15"/>
                <w:szCs w:val="15"/>
                <w:shd w:val="clear" w:color="auto" w:fill="FFFFFF"/>
                <w:vertAlign w:val="baseline"/>
              </w:rPr>
            </w:pPr>
            <w:r>
              <w:rPr>
                <w:rFonts w:ascii="Arial" w:hAnsi="Arial" w:cs="Arial"/>
                <w:b/>
                <w:bCs/>
                <w:sz w:val="15"/>
                <w:szCs w:val="15"/>
              </w:rPr>
              <w:t>Tipo di macchina</w:t>
            </w:r>
          </w:p>
        </w:tc>
        <w:tc>
          <w:tcPr>
            <w:tcW w:w="3513" w:type="dxa"/>
            <w:noWrap w:val="0"/>
            <w:vAlign w:val="top"/>
          </w:tcPr>
          <w:p>
            <w:pPr>
              <w:jc w:val="left"/>
              <w:rPr>
                <w:rFonts w:hint="default" w:ascii="Arial" w:hAnsi="Arial" w:eastAsia="宋体" w:cs="Arial"/>
                <w:color w:val="2E3033"/>
                <w:kern w:val="2"/>
                <w:sz w:val="15"/>
                <w:szCs w:val="15"/>
                <w:shd w:val="clear" w:color="auto" w:fill="FFFFFF"/>
                <w:vertAlign w:val="baseline"/>
                <w:lang w:val="en-US" w:eastAsia="zh-CN" w:bidi="ar-SA"/>
              </w:rPr>
            </w:pPr>
            <w:r>
              <w:rPr>
                <w:rFonts w:hint="eastAsia" w:cs="Arial"/>
                <w:color w:val="2E3033"/>
                <w:sz w:val="15"/>
                <w:szCs w:val="15"/>
                <w:shd w:val="clear" w:color="auto" w:fill="FFFFFF"/>
                <w:vertAlign w:val="baseline"/>
                <w:lang w:val="en-US" w:eastAsia="zh-CN"/>
              </w:rPr>
              <w:t>RBM2000</w:t>
            </w:r>
          </w:p>
        </w:tc>
        <w:tc>
          <w:tcPr>
            <w:tcW w:w="2236" w:type="dxa"/>
            <w:noWrap w:val="0"/>
            <w:vAlign w:val="top"/>
          </w:tcPr>
          <w:p>
            <w:pPr>
              <w:jc w:val="left"/>
              <w:rPr>
                <w:rFonts w:hint="default" w:ascii="Arial" w:hAnsi="Arial" w:cs="Arial"/>
                <w:b/>
                <w:bCs/>
                <w:color w:val="2E3033"/>
                <w:sz w:val="15"/>
                <w:szCs w:val="15"/>
                <w:shd w:val="clear" w:color="auto" w:fill="FFFFFF"/>
                <w:vertAlign w:val="baseline"/>
              </w:rPr>
            </w:pPr>
            <w:r>
              <w:rPr>
                <w:rFonts w:ascii="Arial" w:hAnsi="Arial" w:cs="Arial"/>
                <w:b/>
                <w:bCs/>
                <w:sz w:val="15"/>
                <w:szCs w:val="15"/>
              </w:rPr>
              <w:t>Tensione a vuoto (V)</w:t>
            </w:r>
          </w:p>
        </w:tc>
        <w:tc>
          <w:tcPr>
            <w:tcW w:w="1292" w:type="dxa"/>
            <w:noWrap w:val="0"/>
            <w:vAlign w:val="top"/>
          </w:tcPr>
          <w:p>
            <w:pPr>
              <w:jc w:val="left"/>
              <w:rPr>
                <w:rFonts w:hint="default" w:ascii="Arial" w:hAnsi="Arial" w:cs="Arial"/>
                <w:color w:val="2E3033"/>
                <w:sz w:val="15"/>
                <w:szCs w:val="15"/>
                <w:shd w:val="clear" w:color="auto" w:fill="FFFFFF"/>
                <w:vertAlign w:val="baseline"/>
                <w:lang w:val="en-US"/>
              </w:rPr>
            </w:pPr>
            <w:r>
              <w:rPr>
                <w:rFonts w:hint="eastAsia" w:cs="Arial"/>
                <w:i w:val="0"/>
                <w:color w:val="auto"/>
                <w:kern w:val="0"/>
                <w:sz w:val="15"/>
                <w:szCs w:val="15"/>
                <w:u w:val="none"/>
                <w:lang w:val="en-US" w:eastAsia="zh-CN" w:bidi="ar"/>
              </w:rPr>
              <w:t>50±5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1" w:type="dxa"/>
            <w:noWrap w:val="0"/>
            <w:vAlign w:val="top"/>
          </w:tcPr>
          <w:p>
            <w:pPr>
              <w:jc w:val="left"/>
              <w:rPr>
                <w:rFonts w:hint="default" w:ascii="Arial" w:hAnsi="Arial" w:cs="Arial"/>
                <w:b/>
                <w:bCs/>
                <w:color w:val="2E3033"/>
                <w:sz w:val="15"/>
                <w:szCs w:val="15"/>
                <w:shd w:val="clear" w:color="auto" w:fill="FFFFFF"/>
                <w:vertAlign w:val="baseline"/>
              </w:rPr>
            </w:pPr>
            <w:r>
              <w:rPr>
                <w:rFonts w:ascii="Arial" w:hAnsi="Arial" w:cs="Arial"/>
                <w:b/>
                <w:bCs/>
                <w:sz w:val="15"/>
                <w:szCs w:val="15"/>
              </w:rPr>
              <w:t xml:space="preserve">Tensione di alimentazione (V) </w:t>
            </w:r>
          </w:p>
        </w:tc>
        <w:tc>
          <w:tcPr>
            <w:tcW w:w="3513" w:type="dxa"/>
            <w:noWrap w:val="0"/>
            <w:vAlign w:val="top"/>
          </w:tcPr>
          <w:p>
            <w:pPr>
              <w:ind w:left="0" w:leftChars="0" w:firstLine="0" w:firstLineChars="0"/>
              <w:jc w:val="left"/>
              <w:rPr>
                <w:rFonts w:hint="default" w:ascii="Arial" w:hAnsi="Arial" w:eastAsia="宋体" w:cs="Arial"/>
                <w:color w:val="2E3033"/>
                <w:kern w:val="2"/>
                <w:sz w:val="15"/>
                <w:szCs w:val="15"/>
                <w:shd w:val="clear" w:color="auto" w:fill="FFFFFF"/>
                <w:vertAlign w:val="baseline"/>
                <w:lang w:val="en-US" w:eastAsia="zh-CN" w:bidi="ar-SA"/>
              </w:rPr>
            </w:pPr>
            <w:r>
              <w:rPr>
                <w:rFonts w:hint="eastAsia" w:cs="Arial"/>
                <w:color w:val="auto"/>
                <w:sz w:val="15"/>
                <w:szCs w:val="15"/>
                <w:lang w:val="en-US" w:eastAsia="zh-CN"/>
              </w:rPr>
              <w:t>AC</w:t>
            </w:r>
            <w:r>
              <w:rPr>
                <w:rFonts w:ascii="Arial" w:hAnsi="Arial" w:cs="Arial"/>
                <w:color w:val="auto"/>
                <w:sz w:val="15"/>
                <w:szCs w:val="15"/>
              </w:rPr>
              <w:t xml:space="preserve"> </w:t>
            </w:r>
            <w:r>
              <w:rPr>
                <w:rFonts w:hint="eastAsia" w:cs="Arial"/>
                <w:color w:val="auto"/>
                <w:sz w:val="15"/>
                <w:szCs w:val="15"/>
                <w:lang w:val="en-US" w:eastAsia="zh-CN"/>
              </w:rPr>
              <w:t>23</w:t>
            </w:r>
            <w:r>
              <w:rPr>
                <w:rFonts w:ascii="Arial" w:hAnsi="Arial" w:cs="Arial"/>
                <w:color w:val="auto"/>
                <w:sz w:val="15"/>
                <w:szCs w:val="15"/>
              </w:rPr>
              <w:t xml:space="preserve">0 V ± 15% </w:t>
            </w:r>
          </w:p>
        </w:tc>
        <w:tc>
          <w:tcPr>
            <w:tcW w:w="2236" w:type="dxa"/>
            <w:noWrap w:val="0"/>
            <w:vAlign w:val="top"/>
          </w:tcPr>
          <w:p>
            <w:pPr>
              <w:jc w:val="left"/>
              <w:rPr>
                <w:rFonts w:hint="default" w:ascii="Arial" w:hAnsi="Arial" w:cs="Arial"/>
                <w:b/>
                <w:bCs/>
                <w:color w:val="2E3033"/>
                <w:sz w:val="15"/>
                <w:szCs w:val="15"/>
                <w:shd w:val="clear" w:color="auto" w:fill="FFFFFF"/>
                <w:vertAlign w:val="baseline"/>
              </w:rPr>
            </w:pPr>
            <w:r>
              <w:rPr>
                <w:rFonts w:ascii="Arial" w:hAnsi="Arial" w:cs="Arial"/>
                <w:b/>
                <w:bCs/>
                <w:sz w:val="15"/>
                <w:szCs w:val="15"/>
              </w:rPr>
              <w:t>Duty cycle (%)</w:t>
            </w:r>
          </w:p>
        </w:tc>
        <w:tc>
          <w:tcPr>
            <w:tcW w:w="1292" w:type="dxa"/>
            <w:noWrap w:val="0"/>
            <w:vAlign w:val="top"/>
          </w:tcPr>
          <w:p>
            <w:pPr>
              <w:jc w:val="left"/>
              <w:rPr>
                <w:rFonts w:hint="default" w:ascii="Arial" w:hAnsi="Arial" w:cs="Arial"/>
                <w:color w:val="2E3033"/>
                <w:sz w:val="15"/>
                <w:szCs w:val="15"/>
                <w:shd w:val="clear" w:color="auto" w:fill="FFFFFF"/>
                <w:vertAlign w:val="baseline"/>
                <w:lang w:val="en-US"/>
              </w:rPr>
            </w:pPr>
            <w:r>
              <w:rPr>
                <w:rFonts w:hint="eastAsia" w:cs="Arial"/>
                <w:color w:val="auto"/>
                <w:sz w:val="15"/>
                <w:szCs w:val="15"/>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1" w:type="dxa"/>
            <w:noWrap w:val="0"/>
            <w:vAlign w:val="top"/>
          </w:tcPr>
          <w:p>
            <w:pPr>
              <w:jc w:val="left"/>
              <w:rPr>
                <w:rFonts w:ascii="Arial" w:hAnsi="Arial" w:cs="Arial"/>
                <w:b/>
                <w:bCs/>
                <w:sz w:val="15"/>
                <w:szCs w:val="15"/>
              </w:rPr>
            </w:pPr>
            <w:r>
              <w:rPr>
                <w:rFonts w:ascii="Arial" w:hAnsi="Arial" w:cs="Arial"/>
                <w:b/>
                <w:bCs/>
                <w:sz w:val="15"/>
                <w:szCs w:val="15"/>
              </w:rPr>
              <w:t xml:space="preserve">Frequenza (Hertz) </w:t>
            </w:r>
          </w:p>
        </w:tc>
        <w:tc>
          <w:tcPr>
            <w:tcW w:w="3513" w:type="dxa"/>
            <w:noWrap w:val="0"/>
            <w:vAlign w:val="top"/>
          </w:tcPr>
          <w:p>
            <w:pPr>
              <w:ind w:left="0" w:leftChars="0" w:firstLine="0" w:firstLineChars="0"/>
              <w:jc w:val="left"/>
              <w:rPr>
                <w:rFonts w:hint="eastAsia" w:ascii="Arial" w:hAnsi="Arial" w:eastAsia="宋体" w:cs="Arial"/>
                <w:color w:val="auto"/>
                <w:kern w:val="2"/>
                <w:sz w:val="15"/>
                <w:szCs w:val="15"/>
                <w:lang w:val="en-US" w:eastAsia="zh-CN" w:bidi="ar-SA"/>
              </w:rPr>
            </w:pPr>
            <w:r>
              <w:rPr>
                <w:rFonts w:ascii="Arial" w:hAnsi="Arial" w:cs="Arial"/>
                <w:color w:val="auto"/>
                <w:sz w:val="15"/>
                <w:szCs w:val="15"/>
              </w:rPr>
              <w:t>50/60</w:t>
            </w:r>
          </w:p>
        </w:tc>
        <w:tc>
          <w:tcPr>
            <w:tcW w:w="2236" w:type="dxa"/>
            <w:noWrap w:val="0"/>
            <w:vAlign w:val="top"/>
          </w:tcPr>
          <w:p>
            <w:pPr>
              <w:jc w:val="left"/>
              <w:rPr>
                <w:rFonts w:hint="default" w:ascii="Arial" w:hAnsi="Arial" w:cs="Arial"/>
                <w:b/>
                <w:bCs/>
                <w:color w:val="2E3033"/>
                <w:sz w:val="15"/>
                <w:szCs w:val="15"/>
                <w:shd w:val="clear" w:color="auto" w:fill="FFFFFF"/>
                <w:vertAlign w:val="baseline"/>
              </w:rPr>
            </w:pPr>
            <w:r>
              <w:rPr>
                <w:rFonts w:ascii="Arial" w:hAnsi="Arial" w:cs="Arial"/>
                <w:b/>
                <w:bCs/>
                <w:sz w:val="15"/>
                <w:szCs w:val="15"/>
              </w:rPr>
              <w:t>Fattore di potenza</w:t>
            </w:r>
          </w:p>
        </w:tc>
        <w:tc>
          <w:tcPr>
            <w:tcW w:w="1292" w:type="dxa"/>
            <w:noWrap w:val="0"/>
            <w:vAlign w:val="top"/>
          </w:tcPr>
          <w:p>
            <w:pPr>
              <w:jc w:val="left"/>
              <w:rPr>
                <w:rFonts w:hint="eastAsia" w:ascii="Arial" w:hAnsi="Arial" w:eastAsia="宋体" w:cs="Arial"/>
                <w:color w:val="2E3033"/>
                <w:sz w:val="15"/>
                <w:szCs w:val="15"/>
                <w:shd w:val="clear" w:color="auto" w:fill="FFFFFF"/>
                <w:vertAlign w:val="baseline"/>
                <w:lang w:val="en-US" w:eastAsia="zh-CN"/>
              </w:rPr>
            </w:pPr>
            <w:r>
              <w:rPr>
                <w:rFonts w:ascii="Arial" w:hAnsi="Arial" w:cs="Arial"/>
                <w:color w:val="auto"/>
                <w:sz w:val="15"/>
                <w:szCs w:val="15"/>
              </w:rPr>
              <w:t>0.</w:t>
            </w:r>
            <w:r>
              <w:rPr>
                <w:rFonts w:hint="eastAsia" w:cs="Arial"/>
                <w:color w:val="auto"/>
                <w:sz w:val="15"/>
                <w:szCs w:val="15"/>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1" w:type="dxa"/>
            <w:noWrap w:val="0"/>
            <w:vAlign w:val="top"/>
          </w:tcPr>
          <w:p>
            <w:pPr>
              <w:jc w:val="left"/>
              <w:rPr>
                <w:rFonts w:ascii="Arial" w:hAnsi="Arial" w:cs="Arial"/>
                <w:b/>
                <w:bCs/>
                <w:sz w:val="15"/>
                <w:szCs w:val="15"/>
              </w:rPr>
            </w:pPr>
            <w:r>
              <w:rPr>
                <w:rFonts w:hint="eastAsia" w:ascii="Arial" w:hAnsi="Arial" w:cs="Arial"/>
                <w:b/>
                <w:bCs/>
                <w:sz w:val="15"/>
                <w:szCs w:val="15"/>
              </w:rPr>
              <w:t>Corrente di ingresso massima nominale (A)</w:t>
            </w:r>
          </w:p>
        </w:tc>
        <w:tc>
          <w:tcPr>
            <w:tcW w:w="3513" w:type="dxa"/>
            <w:noWrap w:val="0"/>
            <w:vAlign w:val="top"/>
          </w:tcPr>
          <w:p>
            <w:pPr>
              <w:ind w:left="0" w:leftChars="0" w:firstLine="0" w:firstLineChars="0"/>
              <w:jc w:val="left"/>
              <w:rPr>
                <w:rFonts w:hint="eastAsia" w:ascii="Arial" w:hAnsi="Arial" w:eastAsia="宋体" w:cs="Arial"/>
                <w:b w:val="0"/>
                <w:bCs w:val="0"/>
                <w:color w:val="auto"/>
                <w:kern w:val="2"/>
                <w:sz w:val="15"/>
                <w:szCs w:val="15"/>
                <w:lang w:val="en-US" w:eastAsia="zh-CN" w:bidi="ar-SA"/>
              </w:rPr>
            </w:pPr>
            <w:r>
              <w:rPr>
                <w:rFonts w:hint="eastAsia" w:cs="Arial"/>
                <w:b w:val="0"/>
                <w:bCs w:val="0"/>
                <w:color w:val="auto"/>
                <w:sz w:val="15"/>
                <w:szCs w:val="15"/>
                <w:lang w:val="en-US" w:eastAsia="zh-CN"/>
              </w:rPr>
              <w:t>30 (MIG)/27.4 (MMA)/16.7 (TIG)</w:t>
            </w:r>
          </w:p>
        </w:tc>
        <w:tc>
          <w:tcPr>
            <w:tcW w:w="2236" w:type="dxa"/>
            <w:noWrap w:val="0"/>
            <w:vAlign w:val="top"/>
          </w:tcPr>
          <w:p>
            <w:pPr>
              <w:jc w:val="left"/>
              <w:rPr>
                <w:rFonts w:hint="default" w:ascii="Arial" w:hAnsi="Arial" w:cs="Arial"/>
                <w:b/>
                <w:bCs/>
                <w:color w:val="2E3033"/>
                <w:sz w:val="15"/>
                <w:szCs w:val="15"/>
                <w:shd w:val="clear" w:color="auto" w:fill="FFFFFF"/>
                <w:vertAlign w:val="baseline"/>
              </w:rPr>
            </w:pPr>
            <w:r>
              <w:rPr>
                <w:rFonts w:ascii="Arial" w:hAnsi="Arial" w:cs="Arial"/>
                <w:b/>
                <w:bCs/>
                <w:sz w:val="15"/>
                <w:szCs w:val="15"/>
              </w:rPr>
              <w:t>Efficienza (%)</w:t>
            </w:r>
          </w:p>
        </w:tc>
        <w:tc>
          <w:tcPr>
            <w:tcW w:w="1292" w:type="dxa"/>
            <w:noWrap w:val="0"/>
            <w:vAlign w:val="top"/>
          </w:tcPr>
          <w:p>
            <w:pPr>
              <w:jc w:val="left"/>
              <w:rPr>
                <w:rFonts w:hint="default" w:ascii="Arial" w:hAnsi="Arial" w:cs="Arial"/>
                <w:color w:val="2E3033"/>
                <w:sz w:val="15"/>
                <w:szCs w:val="15"/>
                <w:shd w:val="clear" w:color="auto" w:fill="FFFFFF"/>
                <w:vertAlign w:val="baseline"/>
              </w:rPr>
            </w:pPr>
            <w:r>
              <w:rPr>
                <w:rFonts w:ascii="Arial" w:hAnsi="Arial" w:cs="Arial"/>
                <w:sz w:val="15"/>
                <w:szCs w:val="15"/>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1" w:type="dxa"/>
            <w:noWrap w:val="0"/>
            <w:vAlign w:val="top"/>
          </w:tcPr>
          <w:p>
            <w:pPr>
              <w:jc w:val="left"/>
              <w:rPr>
                <w:rFonts w:ascii="Arial" w:hAnsi="Arial" w:cs="Arial"/>
                <w:b/>
                <w:bCs/>
                <w:sz w:val="15"/>
                <w:szCs w:val="15"/>
              </w:rPr>
            </w:pPr>
            <w:r>
              <w:rPr>
                <w:rFonts w:ascii="Arial" w:hAnsi="Arial" w:cs="Arial"/>
                <w:b/>
                <w:bCs/>
                <w:sz w:val="15"/>
                <w:szCs w:val="15"/>
              </w:rPr>
              <w:t>Regolazione della corrente di uscita (A)</w:t>
            </w:r>
          </w:p>
        </w:tc>
        <w:tc>
          <w:tcPr>
            <w:tcW w:w="3513" w:type="dxa"/>
            <w:noWrap w:val="0"/>
            <w:vAlign w:val="top"/>
          </w:tcPr>
          <w:p>
            <w:pPr>
              <w:ind w:left="0" w:leftChars="0" w:firstLine="0" w:firstLineChars="0"/>
              <w:jc w:val="left"/>
              <w:rPr>
                <w:rFonts w:hint="eastAsia" w:ascii="Arial" w:hAnsi="Arial" w:eastAsia="宋体" w:cs="Arial"/>
                <w:b w:val="0"/>
                <w:bCs w:val="0"/>
                <w:color w:val="auto"/>
                <w:kern w:val="2"/>
                <w:sz w:val="15"/>
                <w:szCs w:val="15"/>
                <w:lang w:val="en-US" w:eastAsia="zh-CN" w:bidi="ar-SA"/>
              </w:rPr>
            </w:pPr>
            <w:r>
              <w:rPr>
                <w:rFonts w:hint="default" w:ascii="Arial" w:hAnsi="Arial" w:cs="Arial"/>
                <w:b w:val="0"/>
                <w:bCs w:val="0"/>
                <w:color w:val="auto"/>
                <w:sz w:val="15"/>
                <w:szCs w:val="15"/>
                <w:highlight w:val="none"/>
              </w:rPr>
              <w:t>3</w:t>
            </w:r>
            <w:r>
              <w:rPr>
                <w:rFonts w:hint="eastAsia" w:cs="Arial"/>
                <w:b w:val="0"/>
                <w:bCs w:val="0"/>
                <w:color w:val="auto"/>
                <w:sz w:val="15"/>
                <w:szCs w:val="15"/>
                <w:highlight w:val="none"/>
                <w:lang w:val="en-US" w:eastAsia="zh-CN"/>
              </w:rPr>
              <w:t>1</w:t>
            </w:r>
            <w:r>
              <w:rPr>
                <w:rFonts w:hint="default" w:ascii="Arial" w:hAnsi="Arial" w:cs="Arial"/>
                <w:b w:val="0"/>
                <w:bCs w:val="0"/>
                <w:color w:val="auto"/>
                <w:sz w:val="15"/>
                <w:szCs w:val="15"/>
                <w:highlight w:val="none"/>
              </w:rPr>
              <w:t>-</w:t>
            </w:r>
            <w:r>
              <w:rPr>
                <w:rFonts w:hint="eastAsia" w:cs="Arial"/>
                <w:b w:val="0"/>
                <w:bCs w:val="0"/>
                <w:color w:val="auto"/>
                <w:sz w:val="15"/>
                <w:szCs w:val="15"/>
                <w:highlight w:val="none"/>
                <w:lang w:val="en-US" w:eastAsia="zh-CN"/>
              </w:rPr>
              <w:t>200</w:t>
            </w:r>
            <w:r>
              <w:rPr>
                <w:rFonts w:hint="default" w:ascii="Arial" w:hAnsi="Arial" w:cs="Arial"/>
                <w:b w:val="0"/>
                <w:bCs w:val="0"/>
                <w:color w:val="auto"/>
                <w:sz w:val="15"/>
                <w:szCs w:val="15"/>
                <w:highlight w:val="none"/>
              </w:rPr>
              <w:t xml:space="preserve"> (MIG)/</w:t>
            </w:r>
            <w:r>
              <w:rPr>
                <w:rFonts w:hint="eastAsia" w:cs="Arial"/>
                <w:b w:val="0"/>
                <w:bCs w:val="0"/>
                <w:color w:val="auto"/>
                <w:sz w:val="15"/>
                <w:szCs w:val="15"/>
                <w:highlight w:val="none"/>
                <w:lang w:val="en-US" w:eastAsia="zh-CN"/>
              </w:rPr>
              <w:t>32</w:t>
            </w:r>
            <w:r>
              <w:rPr>
                <w:rFonts w:hint="default" w:ascii="Arial" w:hAnsi="Arial" w:cs="Arial"/>
                <w:b w:val="0"/>
                <w:bCs w:val="0"/>
                <w:color w:val="auto"/>
                <w:sz w:val="15"/>
                <w:szCs w:val="15"/>
                <w:highlight w:val="none"/>
              </w:rPr>
              <w:t>-</w:t>
            </w:r>
            <w:r>
              <w:rPr>
                <w:rFonts w:hint="eastAsia" w:cs="Arial"/>
                <w:b w:val="0"/>
                <w:bCs w:val="0"/>
                <w:color w:val="auto"/>
                <w:sz w:val="15"/>
                <w:szCs w:val="15"/>
                <w:highlight w:val="none"/>
                <w:lang w:val="en-US" w:eastAsia="zh-CN"/>
              </w:rPr>
              <w:t>200</w:t>
            </w:r>
            <w:r>
              <w:rPr>
                <w:rFonts w:hint="default" w:ascii="Arial" w:hAnsi="Arial" w:cs="Arial"/>
                <w:b w:val="0"/>
                <w:bCs w:val="0"/>
                <w:color w:val="auto"/>
                <w:sz w:val="15"/>
                <w:szCs w:val="15"/>
                <w:highlight w:val="none"/>
              </w:rPr>
              <w:t>(MMA)/</w:t>
            </w:r>
            <w:r>
              <w:rPr>
                <w:rFonts w:hint="eastAsia" w:cs="Arial"/>
                <w:b w:val="0"/>
                <w:bCs w:val="0"/>
                <w:color w:val="auto"/>
                <w:sz w:val="15"/>
                <w:szCs w:val="15"/>
                <w:highlight w:val="none"/>
                <w:lang w:val="en-US" w:eastAsia="zh-CN"/>
              </w:rPr>
              <w:t>32</w:t>
            </w:r>
            <w:r>
              <w:rPr>
                <w:rFonts w:hint="default" w:ascii="Arial" w:hAnsi="Arial" w:cs="Arial"/>
                <w:b w:val="0"/>
                <w:bCs w:val="0"/>
                <w:color w:val="auto"/>
                <w:sz w:val="15"/>
                <w:szCs w:val="15"/>
                <w:highlight w:val="none"/>
              </w:rPr>
              <w:t>-</w:t>
            </w:r>
            <w:r>
              <w:rPr>
                <w:rFonts w:hint="eastAsia" w:cs="Arial"/>
                <w:b w:val="0"/>
                <w:bCs w:val="0"/>
                <w:color w:val="auto"/>
                <w:sz w:val="15"/>
                <w:szCs w:val="15"/>
                <w:highlight w:val="none"/>
                <w:lang w:val="en-US" w:eastAsia="zh-CN"/>
              </w:rPr>
              <w:t>200</w:t>
            </w:r>
            <w:r>
              <w:rPr>
                <w:rFonts w:hint="default" w:ascii="Arial" w:hAnsi="Arial" w:cs="Arial"/>
                <w:b w:val="0"/>
                <w:bCs w:val="0"/>
                <w:color w:val="auto"/>
                <w:sz w:val="15"/>
                <w:szCs w:val="15"/>
                <w:highlight w:val="none"/>
              </w:rPr>
              <w:t xml:space="preserve">(TIG) </w:t>
            </w:r>
          </w:p>
        </w:tc>
        <w:tc>
          <w:tcPr>
            <w:tcW w:w="2236" w:type="dxa"/>
            <w:noWrap w:val="0"/>
            <w:vAlign w:val="top"/>
          </w:tcPr>
          <w:p>
            <w:pPr>
              <w:jc w:val="left"/>
              <w:rPr>
                <w:rFonts w:hint="default" w:ascii="Arial" w:hAnsi="Arial" w:cs="Arial"/>
                <w:b/>
                <w:bCs/>
                <w:color w:val="2E3033"/>
                <w:sz w:val="15"/>
                <w:szCs w:val="15"/>
                <w:shd w:val="clear" w:color="auto" w:fill="FFFFFF"/>
                <w:vertAlign w:val="baseline"/>
              </w:rPr>
            </w:pPr>
            <w:r>
              <w:rPr>
                <w:rFonts w:ascii="Arial" w:hAnsi="Arial" w:cs="Arial"/>
                <w:b/>
                <w:bCs/>
                <w:sz w:val="15"/>
                <w:szCs w:val="15"/>
              </w:rPr>
              <w:t>Modelli di alimentazione filo</w:t>
            </w:r>
          </w:p>
        </w:tc>
        <w:tc>
          <w:tcPr>
            <w:tcW w:w="1292" w:type="dxa"/>
            <w:noWrap w:val="0"/>
            <w:vAlign w:val="top"/>
          </w:tcPr>
          <w:p>
            <w:pPr>
              <w:jc w:val="left"/>
              <w:rPr>
                <w:rFonts w:hint="default" w:ascii="Arial" w:hAnsi="Arial" w:cs="Arial"/>
                <w:color w:val="2E3033"/>
                <w:sz w:val="15"/>
                <w:szCs w:val="15"/>
                <w:shd w:val="clear" w:color="auto" w:fill="FFFFFF"/>
                <w:vertAlign w:val="baseline"/>
              </w:rPr>
            </w:pPr>
            <w:r>
              <w:rPr>
                <w:rFonts w:ascii="Arial" w:hAnsi="Arial" w:cs="Arial"/>
                <w:sz w:val="15"/>
                <w:szCs w:val="15"/>
              </w:rPr>
              <w:t>Una macchina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1" w:type="dxa"/>
            <w:noWrap w:val="0"/>
            <w:vAlign w:val="top"/>
          </w:tcPr>
          <w:p>
            <w:pPr>
              <w:jc w:val="left"/>
              <w:rPr>
                <w:rFonts w:ascii="Arial" w:hAnsi="Arial" w:cs="Arial"/>
                <w:b/>
                <w:bCs/>
                <w:sz w:val="15"/>
                <w:szCs w:val="15"/>
              </w:rPr>
            </w:pPr>
            <w:r>
              <w:rPr>
                <w:rFonts w:ascii="Arial" w:hAnsi="Arial" w:cs="Arial"/>
                <w:b/>
                <w:bCs/>
                <w:sz w:val="15"/>
                <w:szCs w:val="15"/>
              </w:rPr>
              <w:t>Tensione di uscita (V)</w:t>
            </w:r>
          </w:p>
        </w:tc>
        <w:tc>
          <w:tcPr>
            <w:tcW w:w="3513" w:type="dxa"/>
            <w:noWrap w:val="0"/>
            <w:vAlign w:val="top"/>
          </w:tcPr>
          <w:p>
            <w:pPr>
              <w:ind w:left="0" w:leftChars="0" w:firstLine="0" w:firstLineChars="0"/>
              <w:jc w:val="left"/>
              <w:rPr>
                <w:rFonts w:hint="eastAsia" w:ascii="Arial" w:hAnsi="Arial" w:eastAsia="宋体" w:cs="Arial"/>
                <w:b w:val="0"/>
                <w:bCs w:val="0"/>
                <w:color w:val="auto"/>
                <w:kern w:val="2"/>
                <w:sz w:val="15"/>
                <w:szCs w:val="15"/>
                <w:lang w:val="en-US" w:eastAsia="zh-CN" w:bidi="ar-SA"/>
              </w:rPr>
            </w:pPr>
            <w:r>
              <w:rPr>
                <w:rFonts w:hint="default" w:ascii="Arial" w:hAnsi="Arial" w:cs="Arial"/>
                <w:b w:val="0"/>
                <w:bCs w:val="0"/>
                <w:color w:val="auto"/>
                <w:sz w:val="15"/>
                <w:szCs w:val="15"/>
              </w:rPr>
              <w:t>15.</w:t>
            </w:r>
            <w:r>
              <w:rPr>
                <w:rFonts w:hint="eastAsia" w:cs="Arial"/>
                <w:b w:val="0"/>
                <w:bCs w:val="0"/>
                <w:color w:val="auto"/>
                <w:sz w:val="15"/>
                <w:szCs w:val="15"/>
                <w:lang w:val="en-US" w:eastAsia="zh-CN"/>
              </w:rPr>
              <w:t>6</w:t>
            </w:r>
            <w:r>
              <w:rPr>
                <w:rFonts w:hint="default" w:ascii="Arial" w:hAnsi="Arial" w:cs="Arial"/>
                <w:b w:val="0"/>
                <w:bCs w:val="0"/>
                <w:color w:val="auto"/>
                <w:sz w:val="15"/>
                <w:szCs w:val="15"/>
              </w:rPr>
              <w:t>-2</w:t>
            </w:r>
            <w:r>
              <w:rPr>
                <w:rFonts w:hint="eastAsia" w:cs="Arial"/>
                <w:b w:val="0"/>
                <w:bCs w:val="0"/>
                <w:color w:val="auto"/>
                <w:sz w:val="15"/>
                <w:szCs w:val="15"/>
                <w:lang w:val="en-US" w:eastAsia="zh-CN"/>
              </w:rPr>
              <w:t>4</w:t>
            </w:r>
            <w:r>
              <w:rPr>
                <w:rFonts w:hint="default" w:ascii="Arial" w:hAnsi="Arial" w:cs="Arial"/>
                <w:b w:val="0"/>
                <w:bCs w:val="0"/>
                <w:color w:val="auto"/>
                <w:sz w:val="15"/>
                <w:szCs w:val="15"/>
              </w:rPr>
              <w:t xml:space="preserve"> (MIG)/2</w:t>
            </w:r>
            <w:r>
              <w:rPr>
                <w:rFonts w:hint="eastAsia" w:cs="Arial"/>
                <w:b w:val="0"/>
                <w:bCs w:val="0"/>
                <w:color w:val="auto"/>
                <w:sz w:val="15"/>
                <w:szCs w:val="15"/>
                <w:lang w:val="en-US" w:eastAsia="zh-CN"/>
              </w:rPr>
              <w:t>1</w:t>
            </w:r>
            <w:r>
              <w:rPr>
                <w:rFonts w:hint="default" w:ascii="Arial" w:hAnsi="Arial" w:cs="Arial"/>
                <w:b w:val="0"/>
                <w:bCs w:val="0"/>
                <w:color w:val="auto"/>
                <w:sz w:val="15"/>
                <w:szCs w:val="15"/>
              </w:rPr>
              <w:t>.</w:t>
            </w:r>
            <w:r>
              <w:rPr>
                <w:rFonts w:hint="eastAsia" w:cs="Arial"/>
                <w:b w:val="0"/>
                <w:bCs w:val="0"/>
                <w:color w:val="auto"/>
                <w:sz w:val="15"/>
                <w:szCs w:val="15"/>
                <w:lang w:val="en-US" w:eastAsia="zh-CN"/>
              </w:rPr>
              <w:t>3</w:t>
            </w:r>
            <w:r>
              <w:rPr>
                <w:rFonts w:hint="default" w:ascii="Arial" w:hAnsi="Arial" w:cs="Arial"/>
                <w:b w:val="0"/>
                <w:bCs w:val="0"/>
                <w:color w:val="auto"/>
                <w:sz w:val="15"/>
                <w:szCs w:val="15"/>
              </w:rPr>
              <w:t>-2</w:t>
            </w:r>
            <w:r>
              <w:rPr>
                <w:rFonts w:hint="eastAsia" w:cs="Arial"/>
                <w:b w:val="0"/>
                <w:bCs w:val="0"/>
                <w:color w:val="auto"/>
                <w:sz w:val="15"/>
                <w:szCs w:val="15"/>
                <w:lang w:val="en-US" w:eastAsia="zh-CN"/>
              </w:rPr>
              <w:t>8</w:t>
            </w:r>
            <w:r>
              <w:rPr>
                <w:rFonts w:hint="default" w:ascii="Arial" w:hAnsi="Arial" w:cs="Arial"/>
                <w:b w:val="0"/>
                <w:bCs w:val="0"/>
                <w:color w:val="auto"/>
                <w:sz w:val="15"/>
                <w:szCs w:val="15"/>
              </w:rPr>
              <w:t xml:space="preserve"> (MMA)/1</w:t>
            </w:r>
            <w:r>
              <w:rPr>
                <w:rFonts w:hint="eastAsia" w:cs="Arial"/>
                <w:b w:val="0"/>
                <w:bCs w:val="0"/>
                <w:color w:val="auto"/>
                <w:sz w:val="15"/>
                <w:szCs w:val="15"/>
                <w:lang w:val="en-US" w:eastAsia="zh-CN"/>
              </w:rPr>
              <w:t>1.3</w:t>
            </w:r>
            <w:r>
              <w:rPr>
                <w:rFonts w:hint="default" w:ascii="Arial" w:hAnsi="Arial" w:cs="Arial"/>
                <w:b w:val="0"/>
                <w:bCs w:val="0"/>
                <w:color w:val="auto"/>
                <w:sz w:val="15"/>
                <w:szCs w:val="15"/>
              </w:rPr>
              <w:t>-1</w:t>
            </w:r>
            <w:r>
              <w:rPr>
                <w:rFonts w:hint="eastAsia" w:cs="Arial"/>
                <w:b w:val="0"/>
                <w:bCs w:val="0"/>
                <w:color w:val="auto"/>
                <w:sz w:val="15"/>
                <w:szCs w:val="15"/>
                <w:lang w:val="en-US" w:eastAsia="zh-CN"/>
              </w:rPr>
              <w:t>8</w:t>
            </w:r>
            <w:r>
              <w:rPr>
                <w:rFonts w:hint="default" w:ascii="Arial" w:hAnsi="Arial" w:cs="Arial"/>
                <w:b w:val="0"/>
                <w:bCs w:val="0"/>
                <w:color w:val="auto"/>
                <w:sz w:val="15"/>
                <w:szCs w:val="15"/>
              </w:rPr>
              <w:t>(TIG)</w:t>
            </w:r>
          </w:p>
        </w:tc>
        <w:tc>
          <w:tcPr>
            <w:tcW w:w="2236" w:type="dxa"/>
            <w:noWrap w:val="0"/>
            <w:vAlign w:val="top"/>
          </w:tcPr>
          <w:p>
            <w:pPr>
              <w:jc w:val="left"/>
              <w:rPr>
                <w:rFonts w:hint="default" w:ascii="Arial" w:hAnsi="Arial" w:cs="Arial"/>
                <w:b/>
                <w:bCs/>
                <w:color w:val="2E3033"/>
                <w:sz w:val="15"/>
                <w:szCs w:val="15"/>
                <w:shd w:val="clear" w:color="auto" w:fill="FFFFFF"/>
                <w:vertAlign w:val="baseline"/>
              </w:rPr>
            </w:pPr>
            <w:r>
              <w:rPr>
                <w:rFonts w:ascii="Arial" w:hAnsi="Arial" w:cs="Arial"/>
                <w:b/>
                <w:bCs/>
                <w:sz w:val="15"/>
                <w:szCs w:val="15"/>
                <w:lang w:eastAsia="zh-TW"/>
              </w:rPr>
              <w:t>Diametro del filo (mm)</w:t>
            </w:r>
          </w:p>
        </w:tc>
        <w:tc>
          <w:tcPr>
            <w:tcW w:w="1292" w:type="dxa"/>
            <w:noWrap w:val="0"/>
            <w:vAlign w:val="top"/>
          </w:tcPr>
          <w:p>
            <w:pPr>
              <w:jc w:val="left"/>
              <w:rPr>
                <w:rFonts w:hint="default" w:ascii="Arial" w:hAnsi="Arial" w:cs="Arial"/>
                <w:color w:val="2E3033"/>
                <w:sz w:val="15"/>
                <w:szCs w:val="15"/>
                <w:shd w:val="clear" w:color="auto" w:fill="FFFFFF"/>
                <w:vertAlign w:val="baseline"/>
              </w:rPr>
            </w:pPr>
            <w:r>
              <w:rPr>
                <w:rFonts w:ascii="Arial" w:hAnsi="Arial" w:cs="Arial"/>
                <w:sz w:val="15"/>
                <w:szCs w:val="15"/>
              </w:rPr>
              <w:t>0.8/1.0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1" w:type="dxa"/>
            <w:noWrap w:val="0"/>
            <w:vAlign w:val="top"/>
          </w:tcPr>
          <w:p>
            <w:pPr>
              <w:jc w:val="left"/>
              <w:rPr>
                <w:rFonts w:ascii="Arial" w:hAnsi="Arial" w:cs="Arial"/>
                <w:b/>
                <w:bCs/>
                <w:sz w:val="15"/>
                <w:szCs w:val="15"/>
              </w:rPr>
            </w:pPr>
            <w:r>
              <w:rPr>
                <w:rFonts w:ascii="Arial" w:hAnsi="Arial" w:cs="Arial"/>
                <w:b/>
                <w:bCs/>
                <w:sz w:val="15"/>
                <w:szCs w:val="15"/>
              </w:rPr>
              <w:t>Velocità di alimentazione del filo (m/min)</w:t>
            </w:r>
          </w:p>
        </w:tc>
        <w:tc>
          <w:tcPr>
            <w:tcW w:w="3513" w:type="dxa"/>
            <w:noWrap w:val="0"/>
            <w:vAlign w:val="top"/>
          </w:tcPr>
          <w:p>
            <w:pPr>
              <w:ind w:left="0" w:leftChars="0" w:firstLine="0" w:firstLineChars="0"/>
              <w:jc w:val="left"/>
              <w:rPr>
                <w:rFonts w:ascii="Arial" w:hAnsi="Arial" w:cs="Arial"/>
                <w:color w:val="auto"/>
                <w:sz w:val="15"/>
                <w:szCs w:val="15"/>
              </w:rPr>
            </w:pPr>
            <w:r>
              <w:rPr>
                <w:rFonts w:ascii="Arial" w:hAnsi="Arial" w:cs="Arial"/>
                <w:sz w:val="15"/>
                <w:szCs w:val="15"/>
              </w:rPr>
              <w:t>2-15</w:t>
            </w:r>
          </w:p>
        </w:tc>
        <w:tc>
          <w:tcPr>
            <w:tcW w:w="2236" w:type="dxa"/>
            <w:noWrap w:val="0"/>
            <w:vAlign w:val="top"/>
          </w:tcPr>
          <w:p>
            <w:pPr>
              <w:jc w:val="left"/>
              <w:rPr>
                <w:rFonts w:hint="default" w:ascii="Arial" w:hAnsi="Arial" w:cs="Arial"/>
                <w:b/>
                <w:bCs/>
                <w:color w:val="2E3033"/>
                <w:sz w:val="15"/>
                <w:szCs w:val="15"/>
                <w:shd w:val="clear" w:color="auto" w:fill="FFFFFF"/>
                <w:vertAlign w:val="baseline"/>
              </w:rPr>
            </w:pPr>
            <w:r>
              <w:rPr>
                <w:rFonts w:ascii="Arial" w:hAnsi="Arial" w:cs="Arial"/>
                <w:b/>
                <w:bCs/>
                <w:sz w:val="15"/>
                <w:szCs w:val="15"/>
              </w:rPr>
              <w:t>Classe di isolamento</w:t>
            </w:r>
          </w:p>
        </w:tc>
        <w:tc>
          <w:tcPr>
            <w:tcW w:w="1292" w:type="dxa"/>
            <w:noWrap w:val="0"/>
            <w:vAlign w:val="top"/>
          </w:tcPr>
          <w:p>
            <w:pPr>
              <w:jc w:val="left"/>
              <w:rPr>
                <w:rFonts w:hint="default" w:ascii="Arial" w:hAnsi="Arial" w:cs="Arial"/>
                <w:color w:val="2E3033"/>
                <w:sz w:val="15"/>
                <w:szCs w:val="15"/>
                <w:shd w:val="clear" w:color="auto" w:fill="FFFFFF"/>
                <w:vertAlign w:val="baseline"/>
              </w:rPr>
            </w:pPr>
            <w:r>
              <w:rPr>
                <w:rFonts w:ascii="Arial" w:hAnsi="Arial" w:cs="Arial"/>
                <w:sz w:val="15"/>
                <w:szCs w:val="15"/>
              </w:rPr>
              <w:t>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1" w:type="dxa"/>
            <w:noWrap w:val="0"/>
            <w:vAlign w:val="top"/>
          </w:tcPr>
          <w:p>
            <w:pPr>
              <w:jc w:val="left"/>
              <w:rPr>
                <w:rFonts w:ascii="Arial" w:hAnsi="Arial" w:cs="Arial"/>
                <w:b/>
                <w:bCs/>
                <w:sz w:val="15"/>
                <w:szCs w:val="15"/>
              </w:rPr>
            </w:pPr>
            <w:r>
              <w:rPr>
                <w:rFonts w:ascii="Arial" w:hAnsi="Arial" w:cs="Arial"/>
                <w:b/>
                <w:bCs/>
                <w:sz w:val="15"/>
                <w:szCs w:val="15"/>
              </w:rPr>
              <w:t>Livello di protezione dell'involucro</w:t>
            </w:r>
          </w:p>
        </w:tc>
        <w:tc>
          <w:tcPr>
            <w:tcW w:w="3513" w:type="dxa"/>
            <w:noWrap w:val="0"/>
            <w:vAlign w:val="top"/>
          </w:tcPr>
          <w:p>
            <w:pPr>
              <w:ind w:left="0" w:leftChars="0" w:firstLine="0" w:firstLineChars="0"/>
              <w:jc w:val="left"/>
              <w:rPr>
                <w:rFonts w:ascii="Arial" w:hAnsi="Arial" w:cs="Arial"/>
                <w:sz w:val="15"/>
                <w:szCs w:val="15"/>
              </w:rPr>
            </w:pPr>
            <w:r>
              <w:rPr>
                <w:rFonts w:ascii="Arial" w:hAnsi="Arial" w:cs="Arial"/>
                <w:sz w:val="15"/>
                <w:szCs w:val="15"/>
              </w:rPr>
              <w:t>IP21</w:t>
            </w:r>
          </w:p>
        </w:tc>
        <w:tc>
          <w:tcPr>
            <w:tcW w:w="2236" w:type="dxa"/>
            <w:noWrap w:val="0"/>
            <w:vAlign w:val="top"/>
          </w:tcPr>
          <w:p>
            <w:pPr>
              <w:jc w:val="left"/>
              <w:rPr>
                <w:rFonts w:ascii="Arial" w:hAnsi="Arial" w:cs="Arial"/>
                <w:b/>
                <w:bCs/>
                <w:sz w:val="15"/>
                <w:szCs w:val="15"/>
              </w:rPr>
            </w:pPr>
            <w:r>
              <w:rPr>
                <w:rFonts w:ascii="Arial" w:hAnsi="Arial" w:cs="Arial"/>
                <w:b/>
                <w:bCs/>
                <w:sz w:val="15"/>
                <w:szCs w:val="15"/>
              </w:rPr>
              <w:t>Peso netto (kg)</w:t>
            </w:r>
          </w:p>
        </w:tc>
        <w:tc>
          <w:tcPr>
            <w:tcW w:w="1292" w:type="dxa"/>
            <w:noWrap w:val="0"/>
            <w:vAlign w:val="top"/>
          </w:tcPr>
          <w:p>
            <w:pPr>
              <w:jc w:val="left"/>
              <w:rPr>
                <w:rFonts w:hint="default" w:ascii="Arial" w:hAnsi="Arial" w:cs="Arial"/>
                <w:sz w:val="15"/>
                <w:szCs w:val="15"/>
                <w:lang w:val="en-US"/>
              </w:rPr>
            </w:pPr>
            <w:r>
              <w:rPr>
                <w:rFonts w:hint="eastAsia" w:cs="Arial"/>
                <w:color w:val="auto"/>
                <w:sz w:val="15"/>
                <w:szCs w:val="15"/>
                <w:lang w:val="en-US" w:eastAsia="zh-CN"/>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3351" w:type="dxa"/>
            <w:noWrap w:val="0"/>
            <w:vAlign w:val="top"/>
          </w:tcPr>
          <w:p>
            <w:pPr>
              <w:jc w:val="left"/>
              <w:rPr>
                <w:rFonts w:ascii="Arial" w:hAnsi="Arial" w:cs="Arial"/>
                <w:b/>
                <w:bCs/>
                <w:sz w:val="15"/>
                <w:szCs w:val="15"/>
              </w:rPr>
            </w:pPr>
            <w:r>
              <w:rPr>
                <w:rFonts w:ascii="Arial" w:hAnsi="Arial" w:cs="Arial"/>
                <w:b/>
                <w:bCs/>
                <w:sz w:val="15"/>
                <w:szCs w:val="15"/>
              </w:rPr>
              <w:t>Spessore della lastra appropriato (mm)</w:t>
            </w:r>
          </w:p>
        </w:tc>
        <w:tc>
          <w:tcPr>
            <w:tcW w:w="3513" w:type="dxa"/>
            <w:noWrap w:val="0"/>
            <w:vAlign w:val="top"/>
          </w:tcPr>
          <w:p>
            <w:pPr>
              <w:ind w:left="0" w:leftChars="0" w:firstLine="0" w:firstLineChars="0"/>
              <w:jc w:val="left"/>
              <w:rPr>
                <w:rFonts w:ascii="Arial" w:hAnsi="Arial" w:cs="Arial"/>
                <w:sz w:val="15"/>
                <w:szCs w:val="15"/>
              </w:rPr>
            </w:pPr>
            <w:r>
              <w:rPr>
                <w:rFonts w:hint="eastAsia" w:ascii="Arial" w:hAnsi="Arial" w:cs="Arial"/>
                <w:sz w:val="15"/>
                <w:szCs w:val="15"/>
              </w:rPr>
              <w:t>0.5-5</w:t>
            </w:r>
          </w:p>
        </w:tc>
        <w:tc>
          <w:tcPr>
            <w:tcW w:w="2236" w:type="dxa"/>
            <w:noWrap w:val="0"/>
            <w:vAlign w:val="top"/>
          </w:tcPr>
          <w:p>
            <w:pPr>
              <w:jc w:val="left"/>
              <w:rPr>
                <w:rFonts w:ascii="Arial" w:hAnsi="Arial" w:cs="Arial"/>
                <w:b/>
                <w:bCs/>
                <w:sz w:val="15"/>
                <w:szCs w:val="15"/>
              </w:rPr>
            </w:pPr>
            <w:r>
              <w:rPr>
                <w:rFonts w:ascii="Arial" w:hAnsi="Arial" w:cs="Arial"/>
                <w:b/>
                <w:bCs/>
                <w:sz w:val="15"/>
                <w:szCs w:val="15"/>
              </w:rPr>
              <w:t>Dimensioni esterne (mm)</w:t>
            </w:r>
          </w:p>
        </w:tc>
        <w:tc>
          <w:tcPr>
            <w:tcW w:w="1292" w:type="dxa"/>
            <w:noWrap w:val="0"/>
            <w:vAlign w:val="top"/>
          </w:tcPr>
          <w:p>
            <w:pPr>
              <w:jc w:val="left"/>
              <w:rPr>
                <w:rFonts w:hint="default" w:ascii="Arial" w:hAnsi="Arial" w:cs="Arial"/>
                <w:sz w:val="15"/>
                <w:szCs w:val="15"/>
                <w:lang w:val="en-US"/>
              </w:rPr>
            </w:pPr>
            <w:r>
              <w:rPr>
                <w:rFonts w:hint="eastAsia" w:cs="Arial"/>
                <w:color w:val="auto"/>
                <w:sz w:val="15"/>
                <w:szCs w:val="15"/>
                <w:lang w:val="en-US" w:eastAsia="zh-CN"/>
              </w:rPr>
              <w:t>380*300*295</w:t>
            </w:r>
          </w:p>
        </w:tc>
      </w:tr>
    </w:tbl>
    <w:p>
      <w:pPr>
        <w:bidi w:val="0"/>
        <w:rPr>
          <w:rFonts w:hint="eastAsia"/>
          <w:lang w:val="en-US" w:eastAsia="zh-CN"/>
        </w:rPr>
      </w:pPr>
    </w:p>
    <w:p>
      <w:pPr>
        <w:pStyle w:val="3"/>
        <w:bidi w:val="0"/>
        <w:rPr>
          <w:rFonts w:hint="eastAsia"/>
          <w:lang w:val="en-US" w:eastAsia="zh-CN"/>
        </w:rPr>
      </w:pPr>
      <w:bookmarkStart w:id="32" w:name="_Toc16193"/>
      <w:r>
        <w:rPr>
          <w:rFonts w:hint="eastAsia"/>
          <w:lang w:val="en-US" w:eastAsia="zh-CN"/>
        </w:rPr>
        <w:t>1.2 Elenco degli allegati</w:t>
      </w:r>
      <w:bookmarkEnd w:id="32"/>
    </w:p>
    <w:tbl>
      <w:tblPr>
        <w:tblStyle w:val="11"/>
        <w:tblW w:w="10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1152"/>
        <w:gridCol w:w="1152"/>
        <w:gridCol w:w="1254"/>
        <w:gridCol w:w="1128"/>
        <w:gridCol w:w="1284"/>
        <w:gridCol w:w="1296"/>
        <w:gridCol w:w="1344"/>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1212" w:type="dxa"/>
            <w:vAlign w:val="center"/>
          </w:tcPr>
          <w:p>
            <w:pPr>
              <w:spacing w:beforeAutospacing="0"/>
              <w:jc w:val="center"/>
              <w:rPr>
                <w:rFonts w:hint="default" w:ascii="Arial" w:hAnsi="Arial" w:cs="Arial"/>
                <w:b/>
                <w:bCs/>
                <w:color w:val="2E3033"/>
                <w:sz w:val="22"/>
                <w:szCs w:val="22"/>
                <w:shd w:val="clear" w:color="auto" w:fill="FFFFFF"/>
                <w:vertAlign w:val="baseline"/>
              </w:rPr>
            </w:pPr>
            <w:r>
              <w:rPr>
                <w:rFonts w:hint="default" w:ascii="Arial" w:hAnsi="Arial" w:cs="Arial"/>
                <w:b/>
                <w:bCs/>
                <w:color w:val="2E3033"/>
                <w:sz w:val="22"/>
                <w:szCs w:val="22"/>
                <w:shd w:val="clear" w:color="auto" w:fill="FFFFFF"/>
                <w:vertAlign w:val="baseline"/>
              </w:rPr>
              <w:drawing>
                <wp:inline distT="0" distB="0" distL="114300" distR="114300">
                  <wp:extent cx="659130" cy="578485"/>
                  <wp:effectExtent l="0" t="0" r="11430" b="635"/>
                  <wp:docPr id="106" name="图片 106" descr="1690783680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1690783680776"/>
                          <pic:cNvPicPr>
                            <a:picLocks noChangeAspect="1"/>
                          </pic:cNvPicPr>
                        </pic:nvPicPr>
                        <pic:blipFill>
                          <a:blip r:embed="rId14"/>
                          <a:stretch>
                            <a:fillRect/>
                          </a:stretch>
                        </pic:blipFill>
                        <pic:spPr>
                          <a:xfrm>
                            <a:off x="0" y="0"/>
                            <a:ext cx="659130" cy="578485"/>
                          </a:xfrm>
                          <a:prstGeom prst="rect">
                            <a:avLst/>
                          </a:prstGeom>
                        </pic:spPr>
                      </pic:pic>
                    </a:graphicData>
                  </a:graphic>
                </wp:inline>
              </w:drawing>
            </w:r>
          </w:p>
        </w:tc>
        <w:tc>
          <w:tcPr>
            <w:tcW w:w="1152" w:type="dxa"/>
            <w:vAlign w:val="center"/>
          </w:tcPr>
          <w:p>
            <w:pPr>
              <w:jc w:val="center"/>
              <w:rPr>
                <w:rFonts w:hint="eastAsia" w:ascii="微软雅黑" w:hAnsi="微软雅黑" w:eastAsia="微软雅黑" w:cs="微软雅黑"/>
                <w:b/>
                <w:bCs/>
                <w:sz w:val="18"/>
                <w:szCs w:val="18"/>
                <w:lang w:eastAsia="zh-CN"/>
              </w:rPr>
            </w:pPr>
            <w:r>
              <w:rPr>
                <w:rFonts w:hint="eastAsia" w:ascii="微软雅黑" w:hAnsi="微软雅黑" w:eastAsia="微软雅黑" w:cs="微软雅黑"/>
                <w:b/>
                <w:bCs/>
                <w:sz w:val="18"/>
                <w:szCs w:val="18"/>
                <w:lang w:eastAsia="zh-CN"/>
              </w:rPr>
              <w:drawing>
                <wp:inline distT="0" distB="0" distL="114300" distR="114300">
                  <wp:extent cx="620395" cy="539115"/>
                  <wp:effectExtent l="0" t="0" r="4445" b="9525"/>
                  <wp:docPr id="107" name="图片 1" descr="配件线图_MIG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 descr="配件线图_MIG枪"/>
                          <pic:cNvPicPr>
                            <a:picLocks noChangeAspect="1"/>
                          </pic:cNvPicPr>
                        </pic:nvPicPr>
                        <pic:blipFill>
                          <a:blip r:embed="rId15"/>
                          <a:stretch>
                            <a:fillRect/>
                          </a:stretch>
                        </pic:blipFill>
                        <pic:spPr>
                          <a:xfrm>
                            <a:off x="0" y="0"/>
                            <a:ext cx="620395" cy="539115"/>
                          </a:xfrm>
                          <a:prstGeom prst="rect">
                            <a:avLst/>
                          </a:prstGeom>
                          <a:noFill/>
                          <a:ln>
                            <a:noFill/>
                          </a:ln>
                        </pic:spPr>
                      </pic:pic>
                    </a:graphicData>
                  </a:graphic>
                </wp:inline>
              </w:drawing>
            </w:r>
          </w:p>
        </w:tc>
        <w:tc>
          <w:tcPr>
            <w:tcW w:w="1152" w:type="dxa"/>
            <w:vAlign w:val="center"/>
          </w:tcPr>
          <w:p>
            <w:pPr>
              <w:jc w:val="center"/>
              <w:rPr>
                <w:rFonts w:hint="default" w:ascii="Arial" w:hAnsi="Arial" w:cs="Arial"/>
                <w:b/>
                <w:bCs/>
                <w:color w:val="2E3033"/>
                <w:sz w:val="22"/>
                <w:szCs w:val="22"/>
                <w:shd w:val="clear" w:color="auto" w:fill="FFFFFF"/>
                <w:vertAlign w:val="baseline"/>
              </w:rPr>
            </w:pPr>
            <w:r>
              <w:rPr>
                <w:rFonts w:hint="eastAsia" w:ascii="微软雅黑" w:hAnsi="微软雅黑" w:eastAsia="微软雅黑" w:cs="微软雅黑"/>
                <w:b/>
                <w:bCs/>
                <w:sz w:val="18"/>
                <w:szCs w:val="18"/>
                <w:lang w:eastAsia="zh-CN"/>
              </w:rPr>
              <w:drawing>
                <wp:inline distT="0" distB="0" distL="114300" distR="114300">
                  <wp:extent cx="532130" cy="534035"/>
                  <wp:effectExtent l="0" t="0" r="1270" b="14605"/>
                  <wp:docPr id="108" name="图片 1" descr="配件线图_焊把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 descr="配件线图_焊把钳"/>
                          <pic:cNvPicPr>
                            <a:picLocks noChangeAspect="1"/>
                          </pic:cNvPicPr>
                        </pic:nvPicPr>
                        <pic:blipFill>
                          <a:blip r:embed="rId16"/>
                          <a:stretch>
                            <a:fillRect/>
                          </a:stretch>
                        </pic:blipFill>
                        <pic:spPr>
                          <a:xfrm>
                            <a:off x="0" y="0"/>
                            <a:ext cx="532130" cy="534035"/>
                          </a:xfrm>
                          <a:prstGeom prst="rect">
                            <a:avLst/>
                          </a:prstGeom>
                          <a:noFill/>
                          <a:ln>
                            <a:noFill/>
                          </a:ln>
                        </pic:spPr>
                      </pic:pic>
                    </a:graphicData>
                  </a:graphic>
                </wp:inline>
              </w:drawing>
            </w:r>
          </w:p>
        </w:tc>
        <w:tc>
          <w:tcPr>
            <w:tcW w:w="1254" w:type="dxa"/>
            <w:vAlign w:val="center"/>
          </w:tcPr>
          <w:p>
            <w:pPr>
              <w:jc w:val="center"/>
              <w:rPr>
                <w:rFonts w:hint="eastAsia" w:ascii="微软雅黑" w:hAnsi="微软雅黑" w:eastAsia="微软雅黑" w:cs="微软雅黑"/>
                <w:kern w:val="2"/>
                <w:sz w:val="15"/>
                <w:szCs w:val="15"/>
                <w:lang w:val="en-US" w:eastAsia="zh-CN" w:bidi="ar-SA"/>
              </w:rPr>
            </w:pPr>
            <w:r>
              <w:rPr>
                <w:rFonts w:hint="default" w:ascii="微软雅黑" w:hAnsi="微软雅黑" w:eastAsia="微软雅黑" w:cs="微软雅黑"/>
                <w:b/>
                <w:bCs/>
                <w:sz w:val="18"/>
                <w:szCs w:val="18"/>
                <w:lang w:val="en-US" w:eastAsia="zh-CN"/>
              </w:rPr>
              <w:drawing>
                <wp:inline distT="0" distB="0" distL="114300" distR="114300">
                  <wp:extent cx="567055" cy="559435"/>
                  <wp:effectExtent l="0" t="0" r="12065" b="4445"/>
                  <wp:docPr id="109" name="图片 2" descr="配件线图_地线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2" descr="配件线图_地线钳"/>
                          <pic:cNvPicPr>
                            <a:picLocks noChangeAspect="1"/>
                          </pic:cNvPicPr>
                        </pic:nvPicPr>
                        <pic:blipFill>
                          <a:blip r:embed="rId17"/>
                          <a:stretch>
                            <a:fillRect/>
                          </a:stretch>
                        </pic:blipFill>
                        <pic:spPr>
                          <a:xfrm>
                            <a:off x="0" y="0"/>
                            <a:ext cx="567055" cy="559435"/>
                          </a:xfrm>
                          <a:prstGeom prst="rect">
                            <a:avLst/>
                          </a:prstGeom>
                          <a:noFill/>
                          <a:ln>
                            <a:noFill/>
                          </a:ln>
                        </pic:spPr>
                      </pic:pic>
                    </a:graphicData>
                  </a:graphic>
                </wp:inline>
              </w:drawing>
            </w:r>
          </w:p>
        </w:tc>
        <w:tc>
          <w:tcPr>
            <w:tcW w:w="1128" w:type="dxa"/>
            <w:vAlign w:val="center"/>
          </w:tcPr>
          <w:p>
            <w:pPr>
              <w:tabs>
                <w:tab w:val="left" w:pos="5700"/>
              </w:tabs>
              <w:jc w:val="center"/>
              <w:rPr>
                <w:rFonts w:hint="default" w:ascii="微软雅黑" w:hAnsi="微软雅黑" w:eastAsia="微软雅黑" w:cs="微软雅黑"/>
                <w:b/>
                <w:bCs/>
                <w:sz w:val="18"/>
                <w:szCs w:val="18"/>
                <w:lang w:val="en-US" w:eastAsia="zh-CN"/>
              </w:rPr>
            </w:pPr>
            <w:r>
              <w:rPr>
                <w:rFonts w:hint="default"/>
                <w:vertAlign w:val="baseline"/>
                <w:lang w:val="en-US" w:eastAsia="zh-CN"/>
              </w:rPr>
              <w:drawing>
                <wp:inline distT="0" distB="0" distL="114300" distR="114300">
                  <wp:extent cx="205105" cy="619760"/>
                  <wp:effectExtent l="0" t="0" r="8255" b="5080"/>
                  <wp:docPr id="110" name="图片 2" descr="1719309697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 descr="1719309697698"/>
                          <pic:cNvPicPr>
                            <a:picLocks noChangeAspect="1"/>
                          </pic:cNvPicPr>
                        </pic:nvPicPr>
                        <pic:blipFill>
                          <a:blip r:embed="rId18"/>
                          <a:stretch>
                            <a:fillRect/>
                          </a:stretch>
                        </pic:blipFill>
                        <pic:spPr>
                          <a:xfrm>
                            <a:off x="0" y="0"/>
                            <a:ext cx="205105" cy="619760"/>
                          </a:xfrm>
                          <a:prstGeom prst="rect">
                            <a:avLst/>
                          </a:prstGeom>
                          <a:noFill/>
                          <a:ln>
                            <a:noFill/>
                          </a:ln>
                        </pic:spPr>
                      </pic:pic>
                    </a:graphicData>
                  </a:graphic>
                </wp:inline>
              </w:drawing>
            </w:r>
          </w:p>
        </w:tc>
        <w:tc>
          <w:tcPr>
            <w:tcW w:w="1284" w:type="dxa"/>
            <w:vAlign w:val="center"/>
          </w:tcPr>
          <w:p>
            <w:pPr>
              <w:jc w:val="center"/>
              <w:rPr>
                <w:rFonts w:hint="default" w:ascii="Arial" w:hAnsi="Arial" w:cs="Arial" w:eastAsiaTheme="minorEastAsia"/>
                <w:lang w:eastAsia="zh-CN"/>
              </w:rPr>
            </w:pPr>
            <w:r>
              <w:rPr>
                <w:rFonts w:hint="default"/>
                <w:vertAlign w:val="baseline"/>
                <w:lang w:val="en-US" w:eastAsia="zh-CN"/>
              </w:rPr>
              <w:drawing>
                <wp:inline distT="0" distB="0" distL="114300" distR="114300">
                  <wp:extent cx="229870" cy="581025"/>
                  <wp:effectExtent l="0" t="0" r="13970" b="13335"/>
                  <wp:docPr id="111" name="图片 1" descr="1719309635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 descr="1719309635279"/>
                          <pic:cNvPicPr>
                            <a:picLocks noChangeAspect="1"/>
                          </pic:cNvPicPr>
                        </pic:nvPicPr>
                        <pic:blipFill>
                          <a:blip r:embed="rId19"/>
                          <a:stretch>
                            <a:fillRect/>
                          </a:stretch>
                        </pic:blipFill>
                        <pic:spPr>
                          <a:xfrm>
                            <a:off x="0" y="0"/>
                            <a:ext cx="229870" cy="581025"/>
                          </a:xfrm>
                          <a:prstGeom prst="rect">
                            <a:avLst/>
                          </a:prstGeom>
                          <a:noFill/>
                          <a:ln>
                            <a:noFill/>
                          </a:ln>
                        </pic:spPr>
                      </pic:pic>
                    </a:graphicData>
                  </a:graphic>
                </wp:inline>
              </w:drawing>
            </w:r>
          </w:p>
        </w:tc>
        <w:tc>
          <w:tcPr>
            <w:tcW w:w="1296" w:type="dxa"/>
            <w:vAlign w:val="center"/>
          </w:tcPr>
          <w:p>
            <w:pPr>
              <w:jc w:val="center"/>
              <w:rPr>
                <w:rFonts w:hint="default" w:ascii="微软雅黑" w:hAnsi="微软雅黑" w:eastAsia="微软雅黑" w:cs="微软雅黑"/>
                <w:kern w:val="2"/>
                <w:sz w:val="15"/>
                <w:szCs w:val="15"/>
                <w:lang w:val="en-US" w:eastAsia="zh-CN" w:bidi="ar-SA"/>
              </w:rPr>
            </w:pPr>
            <w:r>
              <w:rPr>
                <w:rFonts w:hint="eastAsia" w:ascii="微软雅黑" w:hAnsi="微软雅黑" w:eastAsia="微软雅黑" w:cs="微软雅黑"/>
                <w:sz w:val="18"/>
                <w:szCs w:val="18"/>
                <w:lang w:eastAsia="zh-CN"/>
              </w:rPr>
              <w:drawing>
                <wp:inline distT="0" distB="0" distL="114300" distR="114300">
                  <wp:extent cx="520700" cy="416560"/>
                  <wp:effectExtent l="0" t="0" r="12700" b="10160"/>
                  <wp:docPr id="112" name="图片 1" descr="配件线图_焊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 descr="配件线图_焊丝"/>
                          <pic:cNvPicPr>
                            <a:picLocks noChangeAspect="1"/>
                          </pic:cNvPicPr>
                        </pic:nvPicPr>
                        <pic:blipFill>
                          <a:blip r:embed="rId20"/>
                          <a:stretch>
                            <a:fillRect/>
                          </a:stretch>
                        </pic:blipFill>
                        <pic:spPr>
                          <a:xfrm>
                            <a:off x="0" y="0"/>
                            <a:ext cx="520700" cy="416560"/>
                          </a:xfrm>
                          <a:prstGeom prst="rect">
                            <a:avLst/>
                          </a:prstGeom>
                          <a:noFill/>
                          <a:ln>
                            <a:noFill/>
                          </a:ln>
                        </pic:spPr>
                      </pic:pic>
                    </a:graphicData>
                  </a:graphic>
                </wp:inline>
              </w:drawing>
            </w:r>
          </w:p>
        </w:tc>
        <w:tc>
          <w:tcPr>
            <w:tcW w:w="1344" w:type="dxa"/>
            <w:vAlign w:val="center"/>
          </w:tcPr>
          <w:p>
            <w:pPr>
              <w:jc w:val="center"/>
              <w:rPr>
                <w:rFonts w:hint="eastAsia" w:ascii="微软雅黑" w:hAnsi="微软雅黑" w:eastAsia="微软雅黑" w:cs="微软雅黑"/>
                <w:sz w:val="15"/>
                <w:szCs w:val="15"/>
                <w:lang w:eastAsia="zh-CN"/>
              </w:rPr>
            </w:pPr>
            <w:r>
              <w:rPr>
                <w:rFonts w:hint="eastAsia" w:ascii="微软雅黑" w:hAnsi="微软雅黑" w:eastAsia="微软雅黑" w:cs="微软雅黑"/>
                <w:kern w:val="2"/>
                <w:sz w:val="18"/>
                <w:szCs w:val="18"/>
                <w:lang w:val="en-US" w:eastAsia="zh-CN" w:bidi="ar-SA"/>
              </w:rPr>
              <w:drawing>
                <wp:inline distT="0" distB="0" distL="114300" distR="114300">
                  <wp:extent cx="410210" cy="443230"/>
                  <wp:effectExtent l="0" t="0" r="1270" b="13970"/>
                  <wp:docPr id="113" name="图片 3" descr="配件线图_气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3" descr="配件线图_气管"/>
                          <pic:cNvPicPr>
                            <a:picLocks noChangeAspect="1"/>
                          </pic:cNvPicPr>
                        </pic:nvPicPr>
                        <pic:blipFill>
                          <a:blip r:embed="rId21"/>
                          <a:stretch>
                            <a:fillRect/>
                          </a:stretch>
                        </pic:blipFill>
                        <pic:spPr>
                          <a:xfrm>
                            <a:off x="0" y="0"/>
                            <a:ext cx="410210" cy="443230"/>
                          </a:xfrm>
                          <a:prstGeom prst="rect">
                            <a:avLst/>
                          </a:prstGeom>
                          <a:noFill/>
                          <a:ln>
                            <a:noFill/>
                          </a:ln>
                        </pic:spPr>
                      </pic:pic>
                    </a:graphicData>
                  </a:graphic>
                </wp:inline>
              </w:drawing>
            </w:r>
          </w:p>
        </w:tc>
        <w:tc>
          <w:tcPr>
            <w:tcW w:w="1140" w:type="dxa"/>
            <w:vAlign w:val="center"/>
          </w:tcPr>
          <w:p>
            <w:pPr>
              <w:jc w:val="center"/>
              <w:rPr>
                <w:rFonts w:hint="eastAsia" w:ascii="微软雅黑" w:hAnsi="微软雅黑" w:eastAsia="微软雅黑" w:cs="微软雅黑"/>
                <w:kern w:val="2"/>
                <w:sz w:val="18"/>
                <w:szCs w:val="18"/>
                <w:lang w:val="en-US" w:eastAsia="zh-CN" w:bidi="ar-SA"/>
              </w:rPr>
            </w:pPr>
            <w:r>
              <w:rPr>
                <w:rFonts w:hint="default"/>
                <w:vertAlign w:val="baseline"/>
                <w:lang w:val="en-US" w:eastAsia="zh-CN"/>
              </w:rPr>
              <w:drawing>
                <wp:inline distT="0" distB="0" distL="114300" distR="114300">
                  <wp:extent cx="385445" cy="248285"/>
                  <wp:effectExtent l="0" t="0" r="10795" b="10795"/>
                  <wp:docPr id="114" name="图片 4" descr="1719309388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4" descr="1719309388002"/>
                          <pic:cNvPicPr>
                            <a:picLocks noChangeAspect="1"/>
                          </pic:cNvPicPr>
                        </pic:nvPicPr>
                        <pic:blipFill>
                          <a:blip r:embed="rId22"/>
                          <a:stretch>
                            <a:fillRect/>
                          </a:stretch>
                        </pic:blipFill>
                        <pic:spPr>
                          <a:xfrm>
                            <a:off x="0" y="0"/>
                            <a:ext cx="385445" cy="2482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212" w:type="dxa"/>
            <w:vAlign w:val="top"/>
          </w:tcPr>
          <w:p>
            <w:pPr>
              <w:jc w:val="center"/>
              <w:rPr>
                <w:rFonts w:hint="default" w:ascii="Arial" w:hAnsi="Arial" w:eastAsia="宋体" w:cs="Arial"/>
                <w:b/>
                <w:bCs/>
                <w:color w:val="2E3033"/>
                <w:kern w:val="2"/>
                <w:sz w:val="15"/>
                <w:szCs w:val="15"/>
                <w:shd w:val="clear" w:color="auto" w:fill="FFFFFF"/>
                <w:vertAlign w:val="baseline"/>
                <w:lang w:val="en-US" w:eastAsia="zh-CN" w:bidi="ar-SA"/>
              </w:rPr>
            </w:pPr>
            <w:r>
              <w:rPr>
                <w:rFonts w:hint="eastAsia" w:eastAsia="微软雅黑" w:cs="Arial"/>
                <w:color w:val="auto"/>
                <w:sz w:val="15"/>
                <w:szCs w:val="15"/>
                <w:lang w:val="en-US" w:eastAsia="zh-CN"/>
              </w:rPr>
              <w:t>RBM2000</w:t>
            </w:r>
          </w:p>
        </w:tc>
        <w:tc>
          <w:tcPr>
            <w:tcW w:w="1152" w:type="dxa"/>
            <w:vAlign w:val="top"/>
          </w:tcPr>
          <w:p>
            <w:pPr>
              <w:pStyle w:val="9"/>
              <w:keepNext w:val="0"/>
              <w:keepLines w:val="0"/>
              <w:widowControl/>
              <w:suppressLineNumbers w:val="0"/>
              <w:spacing w:before="0" w:beforeAutospacing="0" w:after="0" w:afterAutospacing="0"/>
              <w:ind w:left="0" w:leftChars="0" w:right="0" w:rightChars="0" w:firstLine="150" w:firstLineChars="100"/>
              <w:jc w:val="center"/>
              <w:rPr>
                <w:rFonts w:hint="default" w:ascii="Arial" w:hAnsi="Arial" w:eastAsia="微软雅黑" w:cs="Arial"/>
                <w:kern w:val="2"/>
                <w:sz w:val="15"/>
                <w:szCs w:val="15"/>
                <w:lang w:val="en-US" w:eastAsia="zh-CN" w:bidi="ar-SA"/>
              </w:rPr>
            </w:pPr>
            <w:r>
              <w:rPr>
                <w:rFonts w:hint="eastAsia" w:eastAsia="微软雅黑" w:cs="Arial"/>
                <w:kern w:val="2"/>
                <w:sz w:val="15"/>
                <w:szCs w:val="15"/>
                <w:lang w:val="en-US" w:eastAsia="zh-CN" w:bidi="ar-SA"/>
              </w:rPr>
              <w:t>1</w:t>
            </w:r>
          </w:p>
        </w:tc>
        <w:tc>
          <w:tcPr>
            <w:tcW w:w="1152" w:type="dxa"/>
            <w:vAlign w:val="top"/>
          </w:tcPr>
          <w:p>
            <w:pPr>
              <w:pStyle w:val="9"/>
              <w:keepNext w:val="0"/>
              <w:keepLines w:val="0"/>
              <w:widowControl/>
              <w:suppressLineNumbers w:val="0"/>
              <w:spacing w:before="0" w:beforeAutospacing="0" w:after="0" w:afterAutospacing="0"/>
              <w:ind w:left="0" w:leftChars="0" w:right="0" w:rightChars="0"/>
              <w:jc w:val="center"/>
              <w:rPr>
                <w:rFonts w:hint="default" w:ascii="Arial" w:hAnsi="Arial" w:eastAsia="宋体" w:cs="Arial"/>
                <w:b/>
                <w:bCs/>
                <w:color w:val="2E3033"/>
                <w:kern w:val="0"/>
                <w:sz w:val="15"/>
                <w:szCs w:val="15"/>
                <w:shd w:val="clear" w:color="auto" w:fill="FFFFFF"/>
                <w:vertAlign w:val="baseline"/>
                <w:lang w:val="en-US" w:eastAsia="zh-CN" w:bidi="ar"/>
              </w:rPr>
            </w:pPr>
            <w:r>
              <w:rPr>
                <w:rFonts w:hint="eastAsia" w:eastAsia="微软雅黑" w:cs="Arial"/>
                <w:kern w:val="2"/>
                <w:sz w:val="15"/>
                <w:szCs w:val="15"/>
                <w:lang w:val="en-US" w:eastAsia="zh-CN" w:bidi="ar-SA"/>
              </w:rPr>
              <w:t>1</w:t>
            </w:r>
          </w:p>
        </w:tc>
        <w:tc>
          <w:tcPr>
            <w:tcW w:w="1254" w:type="dxa"/>
            <w:vAlign w:val="top"/>
          </w:tcPr>
          <w:p>
            <w:pPr>
              <w:jc w:val="center"/>
              <w:rPr>
                <w:rFonts w:hint="default" w:ascii="Arial" w:hAnsi="Arial" w:eastAsia="微软雅黑" w:cs="Arial"/>
                <w:kern w:val="2"/>
                <w:sz w:val="15"/>
                <w:szCs w:val="15"/>
                <w:lang w:val="en-US" w:eastAsia="zh-CN" w:bidi="ar-SA"/>
              </w:rPr>
            </w:pPr>
            <w:r>
              <w:rPr>
                <w:rFonts w:hint="eastAsia" w:cs="Times New Roman"/>
                <w:kern w:val="2"/>
                <w:sz w:val="15"/>
                <w:szCs w:val="15"/>
                <w:lang w:val="en-US" w:eastAsia="zh-CN" w:bidi="ar-SA"/>
              </w:rPr>
              <w:t>1</w:t>
            </w:r>
          </w:p>
        </w:tc>
        <w:tc>
          <w:tcPr>
            <w:tcW w:w="1128" w:type="dxa"/>
            <w:vAlign w:val="top"/>
          </w:tcPr>
          <w:p>
            <w:pPr>
              <w:pStyle w:val="9"/>
              <w:keepNext w:val="0"/>
              <w:keepLines w:val="0"/>
              <w:widowControl/>
              <w:suppressLineNumbers w:val="0"/>
              <w:spacing w:before="0" w:beforeAutospacing="0" w:after="0" w:afterAutospacing="0"/>
              <w:ind w:left="0" w:leftChars="0" w:right="0" w:rightChars="0"/>
              <w:jc w:val="center"/>
              <w:rPr>
                <w:rFonts w:hint="default" w:ascii="Arial" w:hAnsi="Arial" w:eastAsia="宋体" w:cs="Times New Roman"/>
                <w:kern w:val="2"/>
                <w:sz w:val="15"/>
                <w:szCs w:val="15"/>
                <w:lang w:val="en-US" w:eastAsia="zh-CN" w:bidi="ar-SA"/>
              </w:rPr>
            </w:pPr>
            <w:r>
              <w:rPr>
                <w:rFonts w:hint="eastAsia" w:cs="Times New Roman"/>
                <w:kern w:val="2"/>
                <w:sz w:val="15"/>
                <w:szCs w:val="15"/>
                <w:lang w:val="en-US" w:eastAsia="zh-CN" w:bidi="ar-SA"/>
              </w:rPr>
              <w:t>≥1</w:t>
            </w:r>
          </w:p>
        </w:tc>
        <w:tc>
          <w:tcPr>
            <w:tcW w:w="1284" w:type="dxa"/>
            <w:vAlign w:val="top"/>
          </w:tcPr>
          <w:p>
            <w:pPr>
              <w:pStyle w:val="9"/>
              <w:keepNext w:val="0"/>
              <w:keepLines w:val="0"/>
              <w:widowControl/>
              <w:suppressLineNumbers w:val="0"/>
              <w:spacing w:before="0" w:beforeAutospacing="0" w:after="0" w:afterAutospacing="0"/>
              <w:ind w:left="0" w:leftChars="0" w:right="0" w:rightChars="0"/>
              <w:jc w:val="center"/>
              <w:rPr>
                <w:rFonts w:hint="default" w:ascii="Arial" w:hAnsi="Arial" w:eastAsia="宋体" w:cs="Times New Roman"/>
                <w:kern w:val="0"/>
                <w:sz w:val="15"/>
                <w:szCs w:val="15"/>
                <w:lang w:val="en-US" w:eastAsia="zh-CN" w:bidi="ar"/>
              </w:rPr>
            </w:pPr>
            <w:r>
              <w:rPr>
                <w:rFonts w:hint="eastAsia" w:cs="Times New Roman"/>
                <w:kern w:val="2"/>
                <w:sz w:val="15"/>
                <w:szCs w:val="15"/>
                <w:lang w:val="en-US" w:eastAsia="zh-CN" w:bidi="ar-SA"/>
              </w:rPr>
              <w:t>≥1</w:t>
            </w:r>
          </w:p>
        </w:tc>
        <w:tc>
          <w:tcPr>
            <w:tcW w:w="1296" w:type="dxa"/>
            <w:vAlign w:val="top"/>
          </w:tcPr>
          <w:p>
            <w:pPr>
              <w:pStyle w:val="9"/>
              <w:keepNext w:val="0"/>
              <w:keepLines w:val="0"/>
              <w:widowControl/>
              <w:suppressLineNumbers w:val="0"/>
              <w:spacing w:before="0" w:beforeAutospacing="0" w:after="0" w:afterAutospacing="0"/>
              <w:ind w:left="0" w:leftChars="0" w:right="0" w:rightChars="0"/>
              <w:jc w:val="center"/>
              <w:rPr>
                <w:rFonts w:hint="default" w:ascii="Arial" w:hAnsi="Arial" w:eastAsia="宋体" w:cs="Times New Roman"/>
                <w:kern w:val="0"/>
                <w:sz w:val="15"/>
                <w:szCs w:val="15"/>
                <w:lang w:val="en-US" w:eastAsia="zh-CN" w:bidi="ar"/>
              </w:rPr>
            </w:pPr>
            <w:r>
              <w:rPr>
                <w:rFonts w:hint="eastAsia"/>
                <w:sz w:val="15"/>
                <w:szCs w:val="15"/>
                <w:lang w:val="en-US" w:eastAsia="zh-CN"/>
              </w:rPr>
              <w:t>1</w:t>
            </w:r>
          </w:p>
        </w:tc>
        <w:tc>
          <w:tcPr>
            <w:tcW w:w="1344" w:type="dxa"/>
            <w:vAlign w:val="top"/>
          </w:tcPr>
          <w:p>
            <w:pPr>
              <w:pStyle w:val="9"/>
              <w:keepNext w:val="0"/>
              <w:keepLines w:val="0"/>
              <w:widowControl/>
              <w:suppressLineNumbers w:val="0"/>
              <w:spacing w:before="0" w:beforeAutospacing="0" w:after="0" w:afterAutospacing="0"/>
              <w:ind w:left="0" w:leftChars="0" w:right="0" w:rightChars="0"/>
              <w:jc w:val="center"/>
              <w:rPr>
                <w:rFonts w:hint="default" w:ascii="Arial" w:hAnsi="Arial" w:eastAsia="宋体" w:cs="Times New Roman"/>
                <w:kern w:val="0"/>
                <w:sz w:val="15"/>
                <w:szCs w:val="15"/>
                <w:lang w:val="en-US" w:eastAsia="zh-CN" w:bidi="ar"/>
              </w:rPr>
            </w:pPr>
            <w:r>
              <w:rPr>
                <w:rFonts w:hint="eastAsia"/>
                <w:sz w:val="15"/>
                <w:szCs w:val="15"/>
                <w:lang w:val="en-US" w:eastAsia="zh-CN"/>
              </w:rPr>
              <w:t>1</w:t>
            </w:r>
          </w:p>
        </w:tc>
        <w:tc>
          <w:tcPr>
            <w:tcW w:w="1140" w:type="dxa"/>
            <w:vAlign w:val="top"/>
          </w:tcPr>
          <w:p>
            <w:pPr>
              <w:pStyle w:val="9"/>
              <w:keepNext w:val="0"/>
              <w:keepLines w:val="0"/>
              <w:widowControl/>
              <w:suppressLineNumbers w:val="0"/>
              <w:spacing w:before="0" w:beforeAutospacing="0" w:after="0" w:afterAutospacing="0"/>
              <w:ind w:left="0" w:leftChars="0" w:right="0" w:rightChars="0"/>
              <w:jc w:val="center"/>
              <w:rPr>
                <w:rFonts w:hint="default"/>
                <w:sz w:val="15"/>
                <w:szCs w:val="15"/>
                <w:lang w:val="en-US" w:eastAsia="zh-CN"/>
              </w:rPr>
            </w:pPr>
            <w:r>
              <w:rPr>
                <w:rFonts w:hint="eastAsia"/>
                <w:sz w:val="15"/>
                <w:szCs w:val="15"/>
                <w:lang w:val="en-US" w:eastAsia="zh-CN"/>
              </w:rPr>
              <w:t>≥1</w:t>
            </w:r>
          </w:p>
        </w:tc>
      </w:tr>
    </w:tbl>
    <w:p>
      <w:pPr>
        <w:pStyle w:val="2"/>
        <w:bidi w:val="0"/>
        <w:ind w:firstLine="241" w:firstLineChars="100"/>
        <w:rPr>
          <w:rFonts w:hint="eastAsia"/>
          <w:lang w:val="en-US" w:eastAsia="zh-Hans"/>
        </w:rPr>
      </w:pPr>
    </w:p>
    <w:p>
      <w:pPr>
        <w:pStyle w:val="2"/>
        <w:bidi w:val="0"/>
        <w:rPr>
          <w:rFonts w:hint="default"/>
        </w:rPr>
      </w:pPr>
      <w:bookmarkStart w:id="33" w:name="_Toc7502"/>
      <w:r>
        <w:rPr>
          <w:rFonts w:hint="eastAsia"/>
          <w:lang w:val="en-US" w:eastAsia="zh-Hans"/>
        </w:rPr>
        <w:t>2 Istruzioni per il montaggio</w:t>
      </w:r>
      <w:bookmarkEnd w:id="33"/>
    </w:p>
    <w:p>
      <w:pPr>
        <w:pStyle w:val="3"/>
        <w:bidi w:val="0"/>
        <w:rPr>
          <w:rFonts w:hint="default"/>
          <w:lang w:val="en-US" w:eastAsia="zh-CN"/>
        </w:rPr>
      </w:pPr>
      <w:bookmarkStart w:id="34" w:name="_Toc16074"/>
      <w:r>
        <w:rPr>
          <w:rFonts w:hint="eastAsia"/>
          <w:lang w:val="en-US" w:eastAsia="zh-CN"/>
        </w:rPr>
        <w:t>2.</w:t>
      </w:r>
      <w:r>
        <w:rPr>
          <w:rFonts w:hint="default"/>
        </w:rPr>
        <w:t>1 Fasi di montaggio del filo</w:t>
      </w:r>
      <w:bookmarkEnd w:id="34"/>
      <w:r>
        <w:rPr>
          <w:rFonts w:hint="default"/>
        </w:rPr>
        <w:t xml:space="preserve"> </w:t>
      </w:r>
    </w:p>
    <w:p>
      <w:r>
        <w:rPr>
          <w:rFonts w:cs="Arial"/>
          <w:color w:val="2E3033"/>
          <w:sz w:val="15"/>
          <w:szCs w:val="15"/>
          <w:shd w:val="clear" w:color="auto" w:fill="FFFFFF"/>
        </w:rPr>
        <w:t xml:space="preserve">. </w:t>
      </w:r>
      <w:r>
        <w:rPr>
          <w:rFonts w:ascii="Arial" w:hAnsi="Arial" w:cs="Arial"/>
          <w:color w:val="2E3033"/>
          <w:sz w:val="15"/>
          <w:szCs w:val="15"/>
          <w:shd w:val="clear" w:color="auto" w:fill="FFFFFF"/>
        </w:rPr>
        <w:t>Un rack per cavi pieno di fili montato su un alimentatore di fili. La posizione del foro del filo deve essere allineata con la spina fissa sull'albero.</w:t>
      </w:r>
    </w:p>
    <w:p>
      <w:pPr>
        <w:bidi w:val="0"/>
        <w:rPr>
          <w:rFonts w:hint="eastAsia"/>
          <w:lang w:val="en-US"/>
        </w:rPr>
      </w:pPr>
      <w:r>
        <w:rPr>
          <w:rFonts w:hint="eastAsia"/>
          <w:lang w:val="en-US" w:eastAsia="zh-CN"/>
        </w:rPr>
        <w:t xml:space="preserve">      </w:t>
      </w:r>
      <w:r>
        <w:rPr>
          <w:rFonts w:hint="eastAsia"/>
          <w:lang w:val="en-US" w:eastAsia="zh-CN"/>
        </w:rPr>
        <w:drawing>
          <wp:inline distT="0" distB="0" distL="114300" distR="114300">
            <wp:extent cx="1490345" cy="1219835"/>
            <wp:effectExtent l="0" t="0" r="3175" b="14605"/>
            <wp:docPr id="69" name="图片 4" descr="未标题-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 descr="未标题-2-03"/>
                    <pic:cNvPicPr>
                      <a:picLocks noChangeAspect="1"/>
                    </pic:cNvPicPr>
                  </pic:nvPicPr>
                  <pic:blipFill>
                    <a:blip r:embed="rId23"/>
                    <a:stretch>
                      <a:fillRect/>
                    </a:stretch>
                  </pic:blipFill>
                  <pic:spPr>
                    <a:xfrm>
                      <a:off x="0" y="0"/>
                      <a:ext cx="1490345" cy="1219835"/>
                    </a:xfrm>
                    <a:prstGeom prst="rect">
                      <a:avLst/>
                    </a:prstGeom>
                    <a:noFill/>
                    <a:ln>
                      <a:noFill/>
                    </a:ln>
                  </pic:spPr>
                </pic:pic>
              </a:graphicData>
            </a:graphic>
          </wp:inline>
        </w:drawing>
      </w:r>
      <w:r>
        <w:rPr>
          <w:rFonts w:hint="eastAsia"/>
          <w:lang w:val="en-US" w:eastAsia="zh-CN"/>
        </w:rPr>
        <w:t xml:space="preserve">                                                     </w:t>
      </w:r>
      <w:r>
        <w:rPr>
          <w:rFonts w:hint="eastAsia"/>
          <w:lang w:val="en-US"/>
        </w:rPr>
        <w:drawing>
          <wp:inline distT="0" distB="0" distL="114300" distR="114300">
            <wp:extent cx="1503045" cy="1229360"/>
            <wp:effectExtent l="0" t="0" r="5715" b="5080"/>
            <wp:docPr id="70" name="图片 5" descr="未标题-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 descr="未标题-2-02"/>
                    <pic:cNvPicPr>
                      <a:picLocks noChangeAspect="1"/>
                    </pic:cNvPicPr>
                  </pic:nvPicPr>
                  <pic:blipFill>
                    <a:blip r:embed="rId24"/>
                    <a:stretch>
                      <a:fillRect/>
                    </a:stretch>
                  </pic:blipFill>
                  <pic:spPr>
                    <a:xfrm>
                      <a:off x="0" y="0"/>
                      <a:ext cx="1503045" cy="1229360"/>
                    </a:xfrm>
                    <a:prstGeom prst="rect">
                      <a:avLst/>
                    </a:prstGeom>
                    <a:noFill/>
                    <a:ln>
                      <a:noFill/>
                    </a:ln>
                  </pic:spPr>
                </pic:pic>
              </a:graphicData>
            </a:graphic>
          </wp:inline>
        </w:drawing>
      </w:r>
    </w:p>
    <w:p>
      <w:r>
        <w:rPr>
          <w:rFonts w:hint="eastAsia"/>
        </w:rPr>
        <w:t>La bobina dovrebbe essere ruotata per allentare il filo. Per evitare l'allentamento del filo, una nuova testa del filo viene solitamente inserita in un foro di fissaggio sul bordo della bobina. Per funzionare correttamente e impedire che il filo si pieghi e si incastri, tagliare la parte del filo precedentemente inserita nel foro di fissaggio.</w:t>
      </w:r>
    </w:p>
    <w:p>
      <w:pPr>
        <w:jc w:val="center"/>
        <w:rPr>
          <w:rFonts w:hint="eastAsia"/>
          <w:b/>
          <w:bCs/>
        </w:rPr>
      </w:pPr>
      <w:r>
        <w:rPr>
          <w:rFonts w:hint="eastAsia" w:ascii="微软雅黑" w:hAnsi="微软雅黑" w:eastAsia="微软雅黑" w:cs="微软雅黑"/>
          <w:lang w:eastAsia="zh-CN"/>
        </w:rPr>
        <w:drawing>
          <wp:inline distT="0" distB="0" distL="114300" distR="114300">
            <wp:extent cx="2120900" cy="1084580"/>
            <wp:effectExtent l="0" t="0" r="12700" b="12700"/>
            <wp:docPr id="102" name="图片 102" descr="1708419374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1708419374855"/>
                    <pic:cNvPicPr>
                      <a:picLocks noChangeAspect="1"/>
                    </pic:cNvPicPr>
                  </pic:nvPicPr>
                  <pic:blipFill>
                    <a:blip r:embed="rId25"/>
                    <a:stretch>
                      <a:fillRect/>
                    </a:stretch>
                  </pic:blipFill>
                  <pic:spPr>
                    <a:xfrm>
                      <a:off x="0" y="0"/>
                      <a:ext cx="2120900" cy="1084580"/>
                    </a:xfrm>
                    <a:prstGeom prst="rect">
                      <a:avLst/>
                    </a:prstGeom>
                    <a:noFill/>
                    <a:ln>
                      <a:noFill/>
                    </a:ln>
                  </pic:spPr>
                </pic:pic>
              </a:graphicData>
            </a:graphic>
          </wp:inline>
        </w:drawing>
      </w:r>
    </w:p>
    <w:p>
      <w:pPr>
        <w:jc w:val="center"/>
        <w:rPr>
          <w:rFonts w:hint="eastAsia"/>
          <w:b/>
          <w:bCs/>
        </w:rPr>
      </w:pPr>
      <w:r>
        <w:rPr>
          <w:rFonts w:hint="eastAsia"/>
          <w:b/>
          <w:bCs/>
        </w:rPr>
        <w:t>0,030 pollici (0,8 mm)/0,040 pollici (1,0 mm) diametro 4 pollici (100 mm 1 kg) Bobine</w:t>
      </w:r>
    </w:p>
    <w:tbl>
      <w:tblPr>
        <w:tblStyle w:val="10"/>
        <w:tblW w:w="9842"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75"/>
        <w:gridCol w:w="1452"/>
        <w:gridCol w:w="1571"/>
        <w:gridCol w:w="2959"/>
        <w:gridCol w:w="22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15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Arial" w:hAnsi="Arial" w:eastAsia="宋体" w:cs="Arial"/>
                <w:b/>
                <w:bCs/>
                <w:i w:val="0"/>
                <w:iCs w:val="0"/>
                <w:color w:val="000000"/>
                <w:sz w:val="18"/>
                <w:szCs w:val="18"/>
                <w:u w:val="none"/>
              </w:rPr>
            </w:pPr>
            <w:r>
              <w:rPr>
                <w:rFonts w:hint="eastAsia"/>
                <w:b/>
                <w:bCs/>
              </w:rPr>
              <w:t>Rullo</w:t>
            </w:r>
          </w:p>
        </w:tc>
        <w:tc>
          <w:tcPr>
            <w:tcW w:w="14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bCs/>
                <w:i w:val="0"/>
                <w:iCs w:val="0"/>
                <w:color w:val="000000"/>
                <w:sz w:val="18"/>
                <w:szCs w:val="18"/>
                <w:u w:val="none"/>
              </w:rPr>
            </w:pPr>
            <w:r>
              <w:rPr>
                <w:rFonts w:hint="eastAsia"/>
                <w:b/>
                <w:bCs/>
              </w:rPr>
              <w:t>Tipo di filo di saldatura</w:t>
            </w:r>
          </w:p>
        </w:tc>
        <w:tc>
          <w:tcPr>
            <w:tcW w:w="157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Diametro del filo di saldatura</w:t>
            </w:r>
          </w:p>
        </w:tc>
        <w:tc>
          <w:tcPr>
            <w:tcW w:w="295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bCs/>
                <w:i w:val="0"/>
                <w:iCs w:val="0"/>
                <w:color w:val="000000"/>
                <w:sz w:val="18"/>
                <w:szCs w:val="18"/>
                <w:u w:val="none"/>
              </w:rPr>
            </w:pPr>
            <w:r>
              <w:rPr>
                <w:rFonts w:hint="eastAsia"/>
                <w:b/>
                <w:bCs/>
              </w:rPr>
              <w:t>Materiale del filo di saldatura</w:t>
            </w:r>
          </w:p>
        </w:tc>
        <w:tc>
          <w:tcPr>
            <w:tcW w:w="22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bCs/>
                <w:i w:val="0"/>
                <w:iCs w:val="0"/>
                <w:color w:val="000000"/>
                <w:sz w:val="18"/>
                <w:szCs w:val="18"/>
                <w:u w:val="none"/>
              </w:rPr>
            </w:pPr>
            <w:r>
              <w:rPr>
                <w:rFonts w:hint="eastAsia"/>
                <w:b/>
                <w:bCs/>
              </w:rPr>
              <w:t>Osservazione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15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Arial" w:hAnsi="Arial" w:eastAsia="宋体" w:cs="Arial"/>
                <w:i w:val="0"/>
                <w:iCs w:val="0"/>
                <w:color w:val="000000"/>
                <w:sz w:val="18"/>
                <w:szCs w:val="18"/>
                <w:u w:val="none"/>
              </w:rPr>
            </w:pPr>
            <w:r>
              <w:rPr>
                <w:rFonts w:hint="eastAsia"/>
              </w:rPr>
              <w:t>Rullo a V</w:t>
            </w:r>
          </w:p>
        </w:tc>
        <w:tc>
          <w:tcPr>
            <w:tcW w:w="14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Arial" w:hAnsi="Arial" w:eastAsia="宋体" w:cs="Arial"/>
                <w:i w:val="0"/>
                <w:iCs w:val="0"/>
                <w:color w:val="000000"/>
                <w:sz w:val="18"/>
                <w:szCs w:val="18"/>
                <w:u w:val="none"/>
              </w:rPr>
            </w:pPr>
            <w:r>
              <w:rPr>
                <w:rFonts w:hint="eastAsia"/>
              </w:rPr>
              <w:t>Filo solido</w:t>
            </w:r>
          </w:p>
        </w:tc>
        <w:tc>
          <w:tcPr>
            <w:tcW w:w="157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0.8/1.0</w:t>
            </w:r>
          </w:p>
        </w:tc>
        <w:tc>
          <w:tcPr>
            <w:tcW w:w="295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Arial" w:hAnsi="Arial" w:eastAsia="宋体" w:cs="Arial"/>
                <w:i w:val="0"/>
                <w:iCs w:val="0"/>
                <w:color w:val="000000"/>
                <w:sz w:val="18"/>
                <w:szCs w:val="18"/>
                <w:u w:val="none"/>
              </w:rPr>
            </w:pPr>
            <w:r>
              <w:rPr>
                <w:rFonts w:hint="eastAsia"/>
              </w:rPr>
              <w:t>acciaio inossidabile , acciaio al carbonio</w:t>
            </w:r>
          </w:p>
        </w:tc>
        <w:tc>
          <w:tcPr>
            <w:tcW w:w="228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Arial" w:hAnsi="Arial" w:eastAsia="宋体" w:cs="Arial"/>
                <w:i w:val="0"/>
                <w:iCs w:val="0"/>
                <w:color w:val="000000"/>
                <w:sz w:val="18"/>
                <w:szCs w:val="18"/>
                <w:u w:val="none"/>
              </w:rPr>
            </w:pPr>
            <w:r>
              <w:rPr>
                <w:rFonts w:hint="eastAsia"/>
              </w:rPr>
              <w:t>Questa macchina non ha la funzione di saldatura dell'alluminio e non è dotata di ruote a forma di U</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15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Arial" w:hAnsi="Arial" w:eastAsia="宋体" w:cs="Arial"/>
                <w:i w:val="0"/>
                <w:iCs w:val="0"/>
                <w:color w:val="000000"/>
                <w:sz w:val="18"/>
                <w:szCs w:val="18"/>
                <w:u w:val="none"/>
              </w:rPr>
            </w:pPr>
            <w:r>
              <w:rPr>
                <w:rFonts w:hint="eastAsia"/>
              </w:rPr>
              <w:t>Rullo di groviglio</w:t>
            </w:r>
          </w:p>
        </w:tc>
        <w:tc>
          <w:tcPr>
            <w:tcW w:w="14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Arial" w:hAnsi="Arial" w:eastAsia="宋体" w:cs="Arial"/>
                <w:i w:val="0"/>
                <w:iCs w:val="0"/>
                <w:color w:val="000000"/>
                <w:sz w:val="18"/>
                <w:szCs w:val="18"/>
                <w:u w:val="none"/>
              </w:rPr>
            </w:pPr>
            <w:r>
              <w:rPr>
                <w:rFonts w:hint="eastAsia"/>
              </w:rPr>
              <w:t>Filo con anima a flusso</w:t>
            </w:r>
          </w:p>
        </w:tc>
        <w:tc>
          <w:tcPr>
            <w:tcW w:w="157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0.8/1.0</w:t>
            </w:r>
          </w:p>
        </w:tc>
        <w:tc>
          <w:tcPr>
            <w:tcW w:w="295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Arial" w:hAnsi="Arial" w:eastAsia="宋体" w:cs="Arial"/>
                <w:i w:val="0"/>
                <w:iCs w:val="0"/>
                <w:color w:val="000000"/>
                <w:sz w:val="18"/>
                <w:szCs w:val="18"/>
                <w:u w:val="none"/>
              </w:rPr>
            </w:pPr>
            <w:r>
              <w:rPr>
                <w:rFonts w:hint="eastAsia"/>
              </w:rPr>
              <w:t>acciaio al carbonio</w:t>
            </w:r>
          </w:p>
        </w:tc>
        <w:tc>
          <w:tcPr>
            <w:tcW w:w="228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default" w:ascii="Arial" w:hAnsi="Arial" w:eastAsia="宋体" w:cs="Arial"/>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15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Arial" w:hAnsi="Arial" w:eastAsia="宋体" w:cs="Arial"/>
                <w:i w:val="0"/>
                <w:iCs w:val="0"/>
                <w:color w:val="000000"/>
                <w:sz w:val="18"/>
                <w:szCs w:val="18"/>
                <w:u w:val="none"/>
              </w:rPr>
            </w:pPr>
            <w:r>
              <w:rPr>
                <w:rFonts w:hint="eastAsia"/>
              </w:rPr>
              <w:t>Rullo scanalato a U</w:t>
            </w:r>
          </w:p>
        </w:tc>
        <w:tc>
          <w:tcPr>
            <w:tcW w:w="14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Arial" w:hAnsi="Arial" w:eastAsia="宋体" w:cs="Arial"/>
                <w:i w:val="0"/>
                <w:iCs w:val="0"/>
                <w:color w:val="000000"/>
                <w:sz w:val="18"/>
                <w:szCs w:val="18"/>
                <w:u w:val="none"/>
              </w:rPr>
            </w:pPr>
            <w:r>
              <w:rPr>
                <w:rFonts w:hint="eastAsia"/>
              </w:rPr>
              <w:t>Filo di saldatura di alluminio</w:t>
            </w:r>
          </w:p>
        </w:tc>
        <w:tc>
          <w:tcPr>
            <w:tcW w:w="157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1.0/1.2</w:t>
            </w:r>
          </w:p>
        </w:tc>
        <w:tc>
          <w:tcPr>
            <w:tcW w:w="295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Arial" w:hAnsi="Arial" w:eastAsia="宋体" w:cs="Arial"/>
                <w:i w:val="0"/>
                <w:iCs w:val="0"/>
                <w:color w:val="000000"/>
                <w:sz w:val="18"/>
                <w:szCs w:val="18"/>
                <w:u w:val="none"/>
              </w:rPr>
            </w:pPr>
            <w:r>
              <w:rPr>
                <w:rFonts w:hint="eastAsia"/>
              </w:rPr>
              <w:t>Alluminio magnesio, alluminio silicio</w:t>
            </w:r>
          </w:p>
        </w:tc>
        <w:tc>
          <w:tcPr>
            <w:tcW w:w="228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default" w:ascii="Arial" w:hAnsi="Arial" w:eastAsia="宋体" w:cs="Arial"/>
                <w:i w:val="0"/>
                <w:iCs w:val="0"/>
                <w:color w:val="000000"/>
                <w:sz w:val="18"/>
                <w:szCs w:val="18"/>
                <w:u w:val="none"/>
              </w:rPr>
            </w:pPr>
          </w:p>
        </w:tc>
      </w:tr>
    </w:tbl>
    <w:p>
      <w:pPr>
        <w:rPr>
          <w:rFonts w:hint="default" w:ascii="Arial" w:hAnsi="Arial" w:cs="Arial"/>
        </w:rPr>
      </w:pPr>
      <w:r>
        <w:rPr>
          <w:rFonts w:hint="default" w:ascii="Arial" w:hAnsi="Arial" w:cs="Arial"/>
        </w:rPr>
        <w:t>A seconda del diametro del filo, selezionare diversi rulli di alimentazione del filo. Rullo zigrinato a filo animato. Si prega di abbinare il commento del diametro sul rullo con il diametro del filo.  Allentare il dado della ruota di pressione, passare attraverso il tubo del filo guida nella scanalatura della ruota di alimentazione del filo e regolare il filo di saldatura della ruota di pressione per garantire che il filo di saldatura non scivoli o non si blocchi durante l'alimentazione del filo.</w:t>
      </w:r>
    </w:p>
    <w:p>
      <w:pPr>
        <w:jc w:val="center"/>
        <w:rPr>
          <w:rFonts w:hint="default" w:ascii="Arial" w:hAnsi="Arial" w:cs="Arial"/>
          <w:b/>
          <w:bCs/>
        </w:rPr>
      </w:pPr>
      <w:r>
        <w:rPr>
          <w:rFonts w:hint="default" w:ascii="Arial" w:hAnsi="Arial" w:cs="Arial"/>
          <w:b/>
          <w:bCs/>
        </w:rPr>
        <w:t>Dimensioni del rullo: diametro esterno 25 mm/diametro interno 7 mm/altezza 7,57 mm</w:t>
      </w:r>
    </w:p>
    <w:p>
      <w:pPr>
        <w:bidi w:val="0"/>
        <w:rPr>
          <w:rFonts w:hint="eastAsia"/>
          <w:lang w:val="en-US" w:eastAsia="zh-CN"/>
        </w:rPr>
      </w:pPr>
      <w:r>
        <w:rPr>
          <w:rFonts w:hint="eastAsia"/>
          <w:lang w:val="en-US" w:eastAsia="zh-CN"/>
        </w:rPr>
        <w:drawing>
          <wp:inline distT="0" distB="0" distL="114300" distR="114300">
            <wp:extent cx="1831975" cy="1497330"/>
            <wp:effectExtent l="0" t="0" r="12065" b="11430"/>
            <wp:docPr id="72" name="图片 7" descr="未标题-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 descr="未标题-2-05"/>
                    <pic:cNvPicPr>
                      <a:picLocks noChangeAspect="1"/>
                    </pic:cNvPicPr>
                  </pic:nvPicPr>
                  <pic:blipFill>
                    <a:blip r:embed="rId26"/>
                    <a:stretch>
                      <a:fillRect/>
                    </a:stretch>
                  </pic:blipFill>
                  <pic:spPr>
                    <a:xfrm>
                      <a:off x="0" y="0"/>
                      <a:ext cx="1831975" cy="1497330"/>
                    </a:xfrm>
                    <a:prstGeom prst="rect">
                      <a:avLst/>
                    </a:prstGeom>
                    <a:noFill/>
                    <a:ln>
                      <a:noFill/>
                    </a:ln>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765935" cy="1765935"/>
            <wp:effectExtent l="0" t="0" r="1905" b="1905"/>
            <wp:docPr id="73" name="图片 8" descr="送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8" descr="送丝"/>
                    <pic:cNvPicPr>
                      <a:picLocks noChangeAspect="1"/>
                    </pic:cNvPicPr>
                  </pic:nvPicPr>
                  <pic:blipFill>
                    <a:blip r:embed="rId27"/>
                    <a:stretch>
                      <a:fillRect/>
                    </a:stretch>
                  </pic:blipFill>
                  <pic:spPr>
                    <a:xfrm>
                      <a:off x="0" y="0"/>
                      <a:ext cx="1765935" cy="1765935"/>
                    </a:xfrm>
                    <a:prstGeom prst="rect">
                      <a:avLst/>
                    </a:prstGeom>
                    <a:noFill/>
                    <a:ln>
                      <a:noFill/>
                    </a:ln>
                  </pic:spPr>
                </pic:pic>
              </a:graphicData>
            </a:graphic>
          </wp:inline>
        </w:drawing>
      </w:r>
    </w:p>
    <w:p>
      <w:pPr>
        <w:rPr>
          <w:rFonts w:hint="eastAsia" w:eastAsia="宋体"/>
          <w:lang w:val="en-US" w:eastAsia="zh-CN"/>
        </w:rPr>
      </w:pPr>
      <w:r>
        <w:rPr>
          <w:rFonts w:hint="eastAsia"/>
        </w:rPr>
        <w:t>Metti il filo nella pistola. Svitare la testa di contatto dell'ugello. Passa il filo attraverso la torcia. Dopo che il filo è passato con successo. Si prega di installare i contatti. Per il filo del nucleo di flusso.</w:t>
      </w:r>
    </w:p>
    <w:p>
      <w:pPr>
        <w:jc w:val="center"/>
        <w:rPr>
          <w:rFonts w:hint="default" w:ascii="微软雅黑" w:hAnsi="微软雅黑" w:eastAsia="微软雅黑" w:cs="微软雅黑"/>
          <w:sz w:val="15"/>
          <w:szCs w:val="18"/>
          <w:lang w:val="en-US" w:eastAsia="zh-CN"/>
        </w:rPr>
      </w:pPr>
      <w:r>
        <w:rPr>
          <w:rFonts w:hint="eastAsia" w:ascii="微软雅黑" w:hAnsi="微软雅黑" w:eastAsia="微软雅黑" w:cs="微软雅黑"/>
          <w:lang w:eastAsia="zh-CN"/>
        </w:rPr>
        <w:drawing>
          <wp:inline distT="0" distB="0" distL="114300" distR="114300">
            <wp:extent cx="2446020" cy="801370"/>
            <wp:effectExtent l="0" t="0" r="7620" b="6350"/>
            <wp:docPr id="74" name="图片 9" descr="MIG枪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9" descr="MIG枪头"/>
                    <pic:cNvPicPr>
                      <a:picLocks noChangeAspect="1"/>
                    </pic:cNvPicPr>
                  </pic:nvPicPr>
                  <pic:blipFill>
                    <a:blip r:embed="rId28"/>
                    <a:stretch>
                      <a:fillRect/>
                    </a:stretch>
                  </pic:blipFill>
                  <pic:spPr>
                    <a:xfrm>
                      <a:off x="0" y="0"/>
                      <a:ext cx="2446020" cy="801370"/>
                    </a:xfrm>
                    <a:prstGeom prst="rect">
                      <a:avLst/>
                    </a:prstGeom>
                    <a:noFill/>
                    <a:ln>
                      <a:noFill/>
                    </a:ln>
                  </pic:spPr>
                </pic:pic>
              </a:graphicData>
            </a:graphic>
          </wp:inline>
        </w:drawing>
      </w:r>
    </w:p>
    <w:p>
      <w:pPr>
        <w:pStyle w:val="3"/>
        <w:bidi w:val="0"/>
        <w:rPr>
          <w:rFonts w:hint="default"/>
          <w:lang w:eastAsia="zh-Hans"/>
        </w:rPr>
      </w:pPr>
      <w:bookmarkStart w:id="35" w:name="_Toc28193"/>
      <w:r>
        <w:rPr>
          <w:rFonts w:hint="eastAsia"/>
          <w:lang w:val="en-US" w:eastAsia="zh-CN"/>
        </w:rPr>
        <w:t>2.</w:t>
      </w:r>
      <w:r>
        <w:rPr>
          <w:rFonts w:hint="default"/>
          <w:lang w:val="en-US" w:eastAsia="zh-CN"/>
        </w:rPr>
        <w:t>2 diagrammi di decomposizione della torcia MIG e della torcia TIG (la torcia TIG non è inclusa nel pacchetto)</w:t>
      </w:r>
      <w:bookmarkEnd w:id="35"/>
      <w:r>
        <w:rPr>
          <w:rFonts w:hint="default"/>
          <w:lang w:val="en-US" w:eastAsia="zh-CN"/>
        </w:rPr>
        <w:t xml:space="preserve"> </w:t>
      </w:r>
    </w:p>
    <w:p>
      <w:pPr>
        <w:bidi w:val="0"/>
        <w:jc w:val="center"/>
        <w:rPr>
          <w:rFonts w:hint="eastAsia"/>
          <w:lang w:val="en-US" w:eastAsia="zh-CN"/>
        </w:rPr>
      </w:pPr>
      <w:r>
        <w:rPr>
          <w:rFonts w:hint="eastAsia" w:ascii="微软雅黑" w:hAnsi="微软雅黑" w:eastAsia="微软雅黑" w:cs="微软雅黑"/>
          <w:lang w:val="en-US" w:eastAsia="zh-CN"/>
        </w:rPr>
        <w:drawing>
          <wp:inline distT="0" distB="0" distL="114300" distR="114300">
            <wp:extent cx="1677035" cy="1221105"/>
            <wp:effectExtent l="0" t="0" r="14605" b="13335"/>
            <wp:docPr id="153" name="图片 14" descr="1708419677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4" descr="1708419677426"/>
                    <pic:cNvPicPr>
                      <a:picLocks noChangeAspect="1"/>
                    </pic:cNvPicPr>
                  </pic:nvPicPr>
                  <pic:blipFill>
                    <a:blip r:embed="rId29"/>
                    <a:stretch>
                      <a:fillRect/>
                    </a:stretch>
                  </pic:blipFill>
                  <pic:spPr>
                    <a:xfrm>
                      <a:off x="0" y="0"/>
                      <a:ext cx="1677035" cy="1221105"/>
                    </a:xfrm>
                    <a:prstGeom prst="rect">
                      <a:avLst/>
                    </a:prstGeom>
                    <a:noFill/>
                    <a:ln>
                      <a:noFill/>
                    </a:ln>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2306955" cy="1362075"/>
            <wp:effectExtent l="0" t="0" r="9525" b="9525"/>
            <wp:docPr id="76" name="图片 3" descr="微信图片_2022042611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 descr="微信图片_20220426114142"/>
                    <pic:cNvPicPr>
                      <a:picLocks noChangeAspect="1"/>
                    </pic:cNvPicPr>
                  </pic:nvPicPr>
                  <pic:blipFill>
                    <a:blip r:embed="rId30"/>
                    <a:stretch>
                      <a:fillRect/>
                    </a:stretch>
                  </pic:blipFill>
                  <pic:spPr>
                    <a:xfrm>
                      <a:off x="0" y="0"/>
                      <a:ext cx="2306955" cy="1362075"/>
                    </a:xfrm>
                    <a:prstGeom prst="rect">
                      <a:avLst/>
                    </a:prstGeom>
                    <a:noFill/>
                    <a:ln>
                      <a:noFill/>
                    </a:ln>
                  </pic:spPr>
                </pic:pic>
              </a:graphicData>
            </a:graphic>
          </wp:inline>
        </w:drawing>
      </w:r>
      <w:r>
        <w:commentReference w:id="3"/>
      </w:r>
    </w:p>
    <w:p>
      <w:pPr>
        <w:jc w:val="center"/>
        <w:rPr>
          <w:rFonts w:hint="eastAsia"/>
        </w:rPr>
      </w:pPr>
      <w:r>
        <w:rPr>
          <w:rFonts w:hint="default" w:ascii="Arial" w:hAnsi="Arial" w:cs="Arial"/>
          <w:b w:val="0"/>
          <w:bCs/>
          <w:color w:val="2E3033"/>
          <w:szCs w:val="21"/>
          <w:shd w:val="clear" w:color="auto" w:fill="FFFFFF"/>
          <w:lang w:eastAsia="zh-Hans"/>
        </w:rPr>
        <w:t>L'ugello 1 e il contatto 2 della torcia MIG sono materiali di consumo. Si prega di cambiarlo quando necessario.</w:t>
      </w:r>
    </w:p>
    <w:p>
      <w:pPr>
        <w:pStyle w:val="3"/>
        <w:bidi w:val="0"/>
        <w:rPr>
          <w:rFonts w:hint="eastAsia"/>
        </w:rPr>
      </w:pPr>
      <w:bookmarkStart w:id="36" w:name="_Toc4268"/>
      <w:r>
        <w:rPr>
          <w:rFonts w:hint="eastAsia"/>
        </w:rPr>
        <w:t>2.3 Dispositivi di saldatura a gas.</w:t>
      </w:r>
      <w:bookmarkEnd w:id="36"/>
    </w:p>
    <w:p>
      <w:pPr>
        <w:rPr>
          <w:rFonts w:hint="eastAsia"/>
          <w:b/>
          <w:bCs/>
          <w:sz w:val="18"/>
          <w:szCs w:val="18"/>
        </w:rPr>
      </w:pPr>
      <w:r>
        <w:rPr>
          <w:rFonts w:hint="eastAsia"/>
          <w:b/>
          <w:bCs/>
          <w:sz w:val="18"/>
          <w:szCs w:val="18"/>
        </w:rPr>
        <w:t>①MIG Saldatura</w:t>
      </w:r>
    </w:p>
    <w:p>
      <w:pPr>
        <w:rPr>
          <w:rFonts w:hint="eastAsia"/>
          <w:b w:val="0"/>
          <w:bCs w:val="0"/>
          <w:sz w:val="15"/>
          <w:szCs w:val="15"/>
        </w:rPr>
      </w:pPr>
      <w:r>
        <w:rPr>
          <w:rFonts w:hint="eastAsia"/>
          <w:b w:val="0"/>
          <w:bCs w:val="0"/>
          <w:sz w:val="15"/>
          <w:szCs w:val="15"/>
        </w:rPr>
        <w:t>La bombola del gas contenente il gas di anidride carbonica, il gas di miscela o il gas di argon deve essere strettamente collegata al regolatore o al misuratore di portata in modo che non ci siano perdite di gas.</w:t>
      </w:r>
    </w:p>
    <w:p>
      <w:pPr>
        <w:rPr>
          <w:rFonts w:hint="eastAsia"/>
          <w:b w:val="0"/>
          <w:bCs w:val="0"/>
          <w:sz w:val="15"/>
          <w:szCs w:val="15"/>
        </w:rPr>
      </w:pPr>
      <w:r>
        <w:rPr>
          <w:rFonts w:hint="eastAsia"/>
          <w:b w:val="0"/>
          <w:bCs w:val="0"/>
          <w:sz w:val="15"/>
          <w:szCs w:val="15"/>
        </w:rPr>
        <w:t>Collegare un tubo del gas tra il connettore del gas posteriore della macchina e il regolatore del gas o il misuratore di portata con i morsetti del tubo del gas forniti. Ancora una volta non devono esserci perdite.</w:t>
      </w:r>
    </w:p>
    <w:p>
      <w:pPr>
        <w:rPr>
          <w:rFonts w:hint="eastAsia"/>
          <w:b/>
          <w:bCs/>
          <w:sz w:val="18"/>
          <w:szCs w:val="18"/>
        </w:rPr>
      </w:pPr>
      <w:r>
        <w:rPr>
          <w:rFonts w:hint="eastAsia"/>
          <w:b/>
          <w:bCs/>
          <w:lang w:val="en-US" w:eastAsia="zh-CN"/>
        </w:rPr>
        <w:fldChar w:fldCharType="begin"/>
      </w:r>
      <w:r>
        <w:rPr>
          <w:rFonts w:hint="eastAsia"/>
          <w:b/>
          <w:bCs/>
          <w:lang w:val="en-US" w:eastAsia="zh-CN"/>
        </w:rPr>
        <w:instrText xml:space="preserve"> = 2 \* GB3 \* MERGEFORMAT </w:instrText>
      </w:r>
      <w:r>
        <w:rPr>
          <w:rFonts w:hint="eastAsia"/>
          <w:b/>
          <w:bCs/>
          <w:lang w:val="en-US" w:eastAsia="zh-CN"/>
        </w:rPr>
        <w:fldChar w:fldCharType="separate"/>
      </w:r>
      <w:r>
        <w:rPr>
          <w:b/>
          <w:bCs/>
        </w:rPr>
        <w:t>②</w:t>
      </w:r>
      <w:r>
        <w:rPr>
          <w:rFonts w:hint="eastAsia"/>
          <w:b/>
          <w:bCs/>
          <w:lang w:val="en-US" w:eastAsia="zh-CN"/>
        </w:rPr>
        <w:fldChar w:fldCharType="end"/>
      </w:r>
      <w:r>
        <w:rPr>
          <w:rFonts w:hint="eastAsia"/>
          <w:b/>
          <w:bCs/>
          <w:lang w:val="en-US" w:eastAsia="zh-CN"/>
        </w:rPr>
        <w:t xml:space="preserve"> </w:t>
      </w:r>
      <w:r>
        <w:rPr>
          <w:rFonts w:hint="eastAsia"/>
          <w:b/>
          <w:bCs/>
          <w:sz w:val="18"/>
          <w:szCs w:val="18"/>
        </w:rPr>
        <w:t>saldature TIG di sollevamento</w:t>
      </w:r>
    </w:p>
    <w:p>
      <w:pPr>
        <w:rPr>
          <w:rFonts w:hint="eastAsia"/>
          <w:sz w:val="15"/>
          <w:szCs w:val="15"/>
        </w:rPr>
      </w:pPr>
      <w:r>
        <w:rPr>
          <w:rFonts w:hint="eastAsia"/>
          <w:sz w:val="15"/>
          <w:szCs w:val="15"/>
        </w:rPr>
        <w:t>La bombola del gas dotata di un flussimetro di decompressione dell'argon è strettamente collegata al tubo del gas sulla torcia.</w:t>
      </w:r>
    </w:p>
    <w:p>
      <w:pPr>
        <w:bidi w:val="0"/>
        <w:jc w:val="center"/>
        <w:rPr>
          <w:rFonts w:hint="eastAsia"/>
          <w:lang w:val="en-US" w:eastAsia="zh-CN"/>
        </w:rPr>
      </w:pPr>
      <w:r>
        <w:rPr>
          <w:rFonts w:hint="eastAsia"/>
          <w:b/>
          <w:bCs/>
          <w:lang w:val="en-US" w:eastAsia="zh-CN"/>
        </w:rPr>
        <w:drawing>
          <wp:inline distT="0" distB="0" distL="114300" distR="114300">
            <wp:extent cx="1544955" cy="1839595"/>
            <wp:effectExtent l="0" t="0" r="9525" b="4445"/>
            <wp:docPr id="154" name="图片 15" descr="KP-200D线图_MIG有气连接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 descr="KP-200D线图_MIG有气连接02"/>
                    <pic:cNvPicPr>
                      <a:picLocks noChangeAspect="1"/>
                    </pic:cNvPicPr>
                  </pic:nvPicPr>
                  <pic:blipFill>
                    <a:blip r:embed="rId31"/>
                    <a:stretch>
                      <a:fillRect/>
                    </a:stretch>
                  </pic:blipFill>
                  <pic:spPr>
                    <a:xfrm>
                      <a:off x="0" y="0"/>
                      <a:ext cx="1544955" cy="1839595"/>
                    </a:xfrm>
                    <a:prstGeom prst="rect">
                      <a:avLst/>
                    </a:prstGeom>
                    <a:noFill/>
                    <a:ln>
                      <a:noFill/>
                    </a:ln>
                  </pic:spPr>
                </pic:pic>
              </a:graphicData>
            </a:graphic>
          </wp:inline>
        </w:drawing>
      </w:r>
      <w:r>
        <w:rPr>
          <w:rFonts w:hint="eastAsia"/>
          <w:b/>
          <w:bCs/>
          <w:lang w:val="en-US" w:eastAsia="zh-CN"/>
        </w:rPr>
        <w:t xml:space="preserve">                                                      </w:t>
      </w:r>
      <w:r>
        <w:rPr>
          <w:rFonts w:hint="eastAsia"/>
          <w:lang w:eastAsia="zh-CN"/>
        </w:rPr>
        <w:drawing>
          <wp:inline distT="0" distB="0" distL="114300" distR="114300">
            <wp:extent cx="1623695" cy="1731010"/>
            <wp:effectExtent l="0" t="0" r="6985" b="6350"/>
            <wp:docPr id="78" name="图片 4" descr="配件线图_Lift TIG Connect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4" descr="配件线图_Lift TIG Connect  副本"/>
                    <pic:cNvPicPr>
                      <a:picLocks noChangeAspect="1"/>
                    </pic:cNvPicPr>
                  </pic:nvPicPr>
                  <pic:blipFill>
                    <a:blip r:embed="rId32"/>
                    <a:stretch>
                      <a:fillRect/>
                    </a:stretch>
                  </pic:blipFill>
                  <pic:spPr>
                    <a:xfrm>
                      <a:off x="0" y="0"/>
                      <a:ext cx="1623695" cy="1731010"/>
                    </a:xfrm>
                    <a:prstGeom prst="rect">
                      <a:avLst/>
                    </a:prstGeom>
                    <a:noFill/>
                    <a:ln>
                      <a:noFill/>
                    </a:ln>
                  </pic:spPr>
                </pic:pic>
              </a:graphicData>
            </a:graphic>
          </wp:inline>
        </w:drawing>
      </w:r>
    </w:p>
    <w:p>
      <w:pPr>
        <w:pStyle w:val="2"/>
        <w:bidi w:val="0"/>
      </w:pPr>
      <w:bookmarkStart w:id="37" w:name="_Toc4999"/>
      <w:r>
        <w:t>3 Istruzioni per l'uso</w:t>
      </w:r>
      <w:bookmarkEnd w:id="37"/>
    </w:p>
    <w:p>
      <w:pPr>
        <w:pStyle w:val="3"/>
        <w:bidi w:val="0"/>
        <w:rPr>
          <w:rFonts w:hint="default"/>
          <w:lang w:val="en-US" w:eastAsia="zh-CN"/>
        </w:rPr>
      </w:pPr>
      <w:bookmarkStart w:id="38" w:name="_Toc5872"/>
      <w:r>
        <w:rPr>
          <w:rFonts w:hint="default"/>
        </w:rPr>
        <w:t>3.1 Interfaccia del pannello operativo</w:t>
      </w:r>
      <w:bookmarkEnd w:id="38"/>
    </w:p>
    <w:p>
      <w:pPr>
        <w:jc w:val="center"/>
        <w:rPr>
          <w:rFonts w:hint="eastAsia" w:eastAsia="宋体"/>
          <w:lang w:val="en-US" w:eastAsia="zh-CN"/>
        </w:rPr>
      </w:pPr>
      <w:r>
        <w:rPr>
          <w:rFonts w:hint="eastAsia" w:eastAsia="宋体"/>
          <w:lang w:val="en-US" w:eastAsia="zh-CN"/>
        </w:rPr>
        <w:drawing>
          <wp:inline distT="0" distB="0" distL="114300" distR="114300">
            <wp:extent cx="3700145" cy="2263775"/>
            <wp:effectExtent l="0" t="0" r="3175" b="6985"/>
            <wp:docPr id="161" name="图片 20" descr="a9b41fdd1cf8d1256d8e2f2aed18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20" descr="a9b41fdd1cf8d1256d8e2f2aed18674"/>
                    <pic:cNvPicPr>
                      <a:picLocks noChangeAspect="1"/>
                    </pic:cNvPicPr>
                  </pic:nvPicPr>
                  <pic:blipFill>
                    <a:blip r:embed="rId33"/>
                    <a:stretch>
                      <a:fillRect/>
                    </a:stretch>
                  </pic:blipFill>
                  <pic:spPr>
                    <a:xfrm>
                      <a:off x="0" y="0"/>
                      <a:ext cx="3700145" cy="2263775"/>
                    </a:xfrm>
                    <a:prstGeom prst="rect">
                      <a:avLst/>
                    </a:prstGeom>
                    <a:noFill/>
                    <a:ln>
                      <a:noFill/>
                    </a:ln>
                  </pic:spPr>
                </pic:pic>
              </a:graphicData>
            </a:graphic>
          </wp:inline>
        </w:drawing>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8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30" w:type="dxa"/>
            <w:noWrap w:val="0"/>
            <w:vAlign w:val="center"/>
          </w:tcPr>
          <w:p>
            <w:pPr>
              <w:spacing w:before="100" w:beforeAutospacing="1" w:after="100" w:afterAutospacing="1"/>
              <w:jc w:val="center"/>
              <w:rPr>
                <w:rFonts w:hint="default" w:ascii="Arial" w:hAnsi="Arial" w:eastAsia="宋体" w:cs="Arial"/>
                <w:b/>
                <w:szCs w:val="21"/>
                <w:lang w:val="en-US" w:eastAsia="zh-CN"/>
              </w:rPr>
            </w:pPr>
            <w:r>
              <w:rPr>
                <w:rFonts w:hint="eastAsia" w:ascii="Arial" w:hAnsi="Arial" w:cs="Arial"/>
                <w:b/>
                <w:szCs w:val="21"/>
                <w:lang w:val="en-US" w:eastAsia="zh-CN"/>
              </w:rPr>
              <w:t>1</w:t>
            </w:r>
          </w:p>
        </w:tc>
        <w:tc>
          <w:tcPr>
            <w:tcW w:w="8865" w:type="dxa"/>
            <w:noWrap w:val="0"/>
            <w:vAlign w:val="center"/>
          </w:tcPr>
          <w:p>
            <w:pPr>
              <w:spacing w:before="100" w:beforeAutospacing="1" w:after="100" w:afterAutospacing="1"/>
              <w:rPr>
                <w:rFonts w:hint="eastAsia" w:cs="Arial"/>
                <w:color w:val="auto"/>
                <w:highlight w:val="none"/>
                <w:lang w:val="en-US" w:eastAsia="zh-CN"/>
              </w:rPr>
            </w:pPr>
            <w:r>
              <w:rPr>
                <w:rFonts w:hint="default" w:ascii="Arial" w:hAnsi="Arial" w:eastAsia="宋体" w:cs="Arial"/>
                <w:color w:val="auto"/>
                <w:highlight w:val="none"/>
                <w:lang w:eastAsia="zh-Hans"/>
              </w:rPr>
              <w:t xml:space="preserve">Funzione di regolazione minore della tensione. Quando la corrente di uscita rimane invariata, la tensione di uscita può essere regolata nell'intervallo compreso tra -10% e +10%. Migliore effetto di saldatura può essere ottenuto in base alle abitudini personali e alle differenze del pezzo.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30" w:type="dxa"/>
            <w:noWrap w:val="0"/>
            <w:vAlign w:val="center"/>
          </w:tcPr>
          <w:p>
            <w:pPr>
              <w:spacing w:before="100" w:beforeAutospacing="1" w:after="100" w:afterAutospacing="1"/>
              <w:jc w:val="center"/>
              <w:rPr>
                <w:rFonts w:hint="default" w:ascii="Arial" w:hAnsi="Arial" w:eastAsia="宋体" w:cs="Arial"/>
                <w:b/>
                <w:szCs w:val="21"/>
                <w:lang w:val="en-US" w:eastAsia="zh-CN"/>
              </w:rPr>
            </w:pPr>
            <w:r>
              <w:rPr>
                <w:rFonts w:hint="eastAsia" w:ascii="Arial" w:hAnsi="Arial" w:cs="Arial"/>
                <w:b/>
                <w:szCs w:val="21"/>
                <w:lang w:val="en-US" w:eastAsia="zh-CN"/>
              </w:rPr>
              <w:t>2</w:t>
            </w:r>
          </w:p>
        </w:tc>
        <w:tc>
          <w:tcPr>
            <w:tcW w:w="8865" w:type="dxa"/>
            <w:noWrap w:val="0"/>
            <w:vAlign w:val="center"/>
          </w:tcPr>
          <w:p>
            <w:pPr>
              <w:spacing w:before="100" w:beforeAutospacing="1" w:after="100" w:afterAutospacing="1"/>
              <w:rPr>
                <w:rFonts w:hint="eastAsia" w:cs="Arial"/>
                <w:color w:val="auto"/>
                <w:highlight w:val="none"/>
                <w:lang w:val="en-US" w:eastAsia="zh-CN"/>
              </w:rPr>
            </w:pPr>
            <w:r>
              <w:rPr>
                <w:rFonts w:hint="eastAsia" w:cs="Arial"/>
                <w:color w:val="auto"/>
                <w:highlight w:val="none"/>
                <w:lang w:val="en-US" w:eastAsia="zh-CN"/>
              </w:rPr>
              <w:t>Interruttore di modalità: la funzione viene ciclicata tra il lift tig, MMA/STICK, MIG Gas, MIG Gas senza ogni clic. La funzione viene ciclicata tra [6], [7], [8], [9], [10] con [2] ogni clic.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30" w:type="dxa"/>
            <w:noWrap w:val="0"/>
            <w:vAlign w:val="center"/>
          </w:tcPr>
          <w:p>
            <w:pPr>
              <w:spacing w:before="100" w:beforeAutospacing="1" w:after="100" w:afterAutospacing="1"/>
              <w:jc w:val="center"/>
              <w:rPr>
                <w:rFonts w:hint="default" w:ascii="Arial" w:hAnsi="Arial" w:cs="Arial"/>
                <w:b/>
                <w:szCs w:val="21"/>
                <w:lang w:val="en-US" w:eastAsia="zh-CN"/>
              </w:rPr>
            </w:pPr>
            <w:r>
              <w:rPr>
                <w:rFonts w:hint="eastAsia" w:ascii="Arial" w:hAnsi="Arial" w:cs="Arial"/>
                <w:b/>
                <w:szCs w:val="21"/>
                <w:lang w:val="en-US" w:eastAsia="zh-CN"/>
              </w:rPr>
              <w:t>3</w:t>
            </w:r>
          </w:p>
        </w:tc>
        <w:tc>
          <w:tcPr>
            <w:tcW w:w="8865" w:type="dxa"/>
            <w:noWrap w:val="0"/>
            <w:vAlign w:val="center"/>
          </w:tcPr>
          <w:p>
            <w:pPr>
              <w:spacing w:before="100" w:beforeAutospacing="1" w:after="100" w:afterAutospacing="1"/>
              <w:rPr>
                <w:rFonts w:hint="eastAsia" w:ascii="Arial" w:hAnsi="Arial" w:cs="Arial"/>
                <w:color w:val="auto"/>
                <w:szCs w:val="21"/>
                <w:highlight w:val="none"/>
                <w:lang w:val="en-US" w:eastAsia="zh-CN"/>
              </w:rPr>
            </w:pPr>
            <w:r>
              <w:rPr>
                <w:rFonts w:hint="default" w:ascii="Arial" w:hAnsi="Arial" w:eastAsia="宋体" w:cs="Arial"/>
                <w:color w:val="auto"/>
                <w:highlight w:val="none"/>
                <w:lang w:eastAsia="zh-Hans"/>
              </w:rPr>
              <w:t xml:space="preserve">Funzione di regolazione corrente. Solo la corrente viene regolata, ma questa macchina è una macchina digitale. I parametri di corrente, tensione e velocità di alimentazione del filo sono stati abbinati. Dopo la regolazione della corrente, altri parametri seguono la trasformazione e la corrispondenza.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30" w:type="dxa"/>
            <w:noWrap w:val="0"/>
            <w:vAlign w:val="center"/>
          </w:tcPr>
          <w:p>
            <w:pPr>
              <w:spacing w:before="100" w:beforeAutospacing="1" w:after="100" w:afterAutospacing="1"/>
              <w:jc w:val="center"/>
              <w:rPr>
                <w:rFonts w:hint="default" w:ascii="Arial" w:hAnsi="Arial" w:cs="Arial"/>
                <w:b/>
                <w:szCs w:val="21"/>
                <w:lang w:val="en-US" w:eastAsia="zh-CN"/>
              </w:rPr>
            </w:pPr>
            <w:r>
              <w:rPr>
                <w:rFonts w:hint="eastAsia" w:ascii="Arial" w:hAnsi="Arial" w:cs="Arial"/>
                <w:b/>
                <w:szCs w:val="21"/>
                <w:lang w:val="en-US" w:eastAsia="zh-CN"/>
              </w:rPr>
              <w:t>4</w:t>
            </w:r>
          </w:p>
        </w:tc>
        <w:tc>
          <w:tcPr>
            <w:tcW w:w="8865" w:type="dxa"/>
            <w:noWrap w:val="0"/>
            <w:vAlign w:val="center"/>
          </w:tcPr>
          <w:p>
            <w:pPr>
              <w:spacing w:before="100" w:beforeAutospacing="1" w:after="100" w:afterAutospacing="1"/>
              <w:rPr>
                <w:rFonts w:hint="eastAsia" w:ascii="Arial" w:hAnsi="Arial" w:cs="Arial"/>
                <w:color w:val="auto"/>
                <w:highlight w:val="none"/>
                <w:lang w:val="en-US" w:eastAsia="zh-CN"/>
              </w:rPr>
            </w:pPr>
            <w:r>
              <w:rPr>
                <w:rFonts w:hint="eastAsia" w:cs="Arial"/>
                <w:color w:val="auto"/>
                <w:szCs w:val="21"/>
                <w:highlight w:val="none"/>
                <w:lang w:eastAsia="zh-CN"/>
              </w:rPr>
              <w:t>Visualizzazione corrente: visualizza corrente preimpostata e corrente di saldatura effettiva.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30" w:type="dxa"/>
            <w:noWrap w:val="0"/>
            <w:vAlign w:val="center"/>
          </w:tcPr>
          <w:p>
            <w:pPr>
              <w:spacing w:before="100" w:beforeAutospacing="1" w:after="100" w:afterAutospacing="1"/>
              <w:jc w:val="center"/>
              <w:rPr>
                <w:rFonts w:hint="default" w:ascii="Arial" w:hAnsi="Arial" w:cs="Arial"/>
                <w:b/>
                <w:szCs w:val="21"/>
                <w:lang w:val="en-US" w:eastAsia="zh-CN"/>
              </w:rPr>
            </w:pPr>
            <w:r>
              <w:rPr>
                <w:rFonts w:hint="eastAsia" w:ascii="Arial" w:hAnsi="Arial" w:cs="Arial"/>
                <w:b/>
                <w:szCs w:val="21"/>
                <w:lang w:val="en-US" w:eastAsia="zh-CN"/>
              </w:rPr>
              <w:t>5</w:t>
            </w:r>
          </w:p>
        </w:tc>
        <w:tc>
          <w:tcPr>
            <w:tcW w:w="8865" w:type="dxa"/>
            <w:noWrap w:val="0"/>
            <w:vAlign w:val="center"/>
          </w:tcPr>
          <w:p>
            <w:pPr>
              <w:spacing w:before="100" w:beforeAutospacing="1" w:after="100" w:afterAutospacing="1"/>
              <w:rPr>
                <w:rFonts w:hint="eastAsia" w:ascii="Arial" w:hAnsi="Arial" w:cs="Arial"/>
                <w:color w:val="auto"/>
                <w:szCs w:val="21"/>
                <w:highlight w:val="none"/>
              </w:rPr>
            </w:pPr>
            <w:r>
              <w:rPr>
                <w:rFonts w:hint="eastAsia" w:ascii="Arial" w:hAnsi="Arial" w:cs="Arial"/>
                <w:color w:val="auto"/>
                <w:szCs w:val="21"/>
                <w:highlight w:val="none"/>
              </w:rPr>
              <w:t>Modalità mig impulso: questa macchina non ha questa funzione e non può essere selezionata.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30" w:type="dxa"/>
            <w:noWrap w:val="0"/>
            <w:vAlign w:val="center"/>
          </w:tcPr>
          <w:p>
            <w:pPr>
              <w:spacing w:before="100" w:beforeAutospacing="1" w:after="100" w:afterAutospacing="1"/>
              <w:jc w:val="center"/>
              <w:rPr>
                <w:rFonts w:hint="eastAsia" w:ascii="Arial" w:hAnsi="Arial" w:eastAsia="宋体" w:cs="Arial"/>
                <w:b/>
                <w:kern w:val="2"/>
                <w:sz w:val="18"/>
                <w:szCs w:val="21"/>
                <w:lang w:val="en-US" w:eastAsia="zh-CN" w:bidi="ar-SA"/>
              </w:rPr>
            </w:pPr>
            <w:r>
              <w:rPr>
                <w:rFonts w:hint="eastAsia" w:ascii="Arial" w:hAnsi="Arial" w:cs="Arial"/>
                <w:b/>
                <w:szCs w:val="21"/>
                <w:lang w:val="en-US" w:eastAsia="zh-CN"/>
              </w:rPr>
              <w:t>6</w:t>
            </w:r>
          </w:p>
        </w:tc>
        <w:tc>
          <w:tcPr>
            <w:tcW w:w="8865" w:type="dxa"/>
            <w:noWrap w:val="0"/>
            <w:vAlign w:val="center"/>
          </w:tcPr>
          <w:p>
            <w:pPr>
              <w:spacing w:before="100" w:beforeAutospacing="1" w:after="100" w:afterAutospacing="1"/>
              <w:rPr>
                <w:rFonts w:hint="eastAsia" w:ascii="Arial" w:hAnsi="Arial" w:eastAsia="宋体" w:cs="Arial"/>
                <w:color w:val="auto"/>
                <w:kern w:val="2"/>
                <w:sz w:val="18"/>
                <w:szCs w:val="24"/>
                <w:highlight w:val="none"/>
                <w:lang w:val="en-US" w:eastAsia="zh-Hans" w:bidi="ar-SA"/>
              </w:rPr>
            </w:pPr>
            <w:r>
              <w:rPr>
                <w:rFonts w:hint="default" w:ascii="Arial" w:hAnsi="Arial" w:eastAsia="宋体" w:cs="Arial"/>
                <w:color w:val="auto"/>
                <w:highlight w:val="none"/>
                <w:lang w:eastAsia="zh-Hans"/>
              </w:rPr>
              <w:t xml:space="preserve">Questa luce è accesa in modalità mma/stick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30" w:type="dxa"/>
            <w:noWrap w:val="0"/>
            <w:vAlign w:val="center"/>
          </w:tcPr>
          <w:p>
            <w:pPr>
              <w:spacing w:before="100" w:beforeAutospacing="1" w:after="100" w:afterAutospacing="1"/>
              <w:jc w:val="center"/>
              <w:rPr>
                <w:rFonts w:hint="default" w:ascii="Arial" w:hAnsi="Arial" w:cs="Arial"/>
                <w:b/>
                <w:szCs w:val="21"/>
                <w:lang w:val="en-US" w:eastAsia="zh-CN"/>
              </w:rPr>
            </w:pPr>
            <w:r>
              <w:rPr>
                <w:rFonts w:hint="eastAsia" w:ascii="Arial" w:hAnsi="Arial" w:cs="Arial"/>
                <w:b/>
                <w:szCs w:val="21"/>
                <w:lang w:val="en-US" w:eastAsia="zh-CN"/>
              </w:rPr>
              <w:t>7</w:t>
            </w:r>
          </w:p>
        </w:tc>
        <w:tc>
          <w:tcPr>
            <w:tcW w:w="8865" w:type="dxa"/>
            <w:noWrap w:val="0"/>
            <w:vAlign w:val="center"/>
          </w:tcPr>
          <w:p>
            <w:pPr>
              <w:spacing w:before="100" w:beforeAutospacing="1" w:after="100" w:afterAutospacing="1"/>
              <w:rPr>
                <w:rFonts w:hint="eastAsia" w:ascii="Arial" w:hAnsi="Arial" w:cs="Arial"/>
                <w:color w:val="auto"/>
                <w:szCs w:val="21"/>
                <w:highlight w:val="none"/>
                <w:lang w:val="en-US" w:eastAsia="zh-CN"/>
              </w:rPr>
            </w:pPr>
            <w:r>
              <w:rPr>
                <w:rFonts w:hint="default" w:ascii="Arial" w:hAnsi="Arial" w:eastAsia="宋体" w:cs="Arial"/>
                <w:color w:val="auto"/>
                <w:highlight w:val="none"/>
                <w:lang w:eastAsia="zh-Hans"/>
              </w:rPr>
              <w:t xml:space="preserve">Questa luce è accesa in modalità di elevazione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30" w:type="dxa"/>
            <w:noWrap w:val="0"/>
            <w:vAlign w:val="center"/>
          </w:tcPr>
          <w:p>
            <w:pPr>
              <w:spacing w:before="100" w:beforeAutospacing="1" w:after="100" w:afterAutospacing="1"/>
              <w:jc w:val="center"/>
              <w:rPr>
                <w:rFonts w:hint="default" w:ascii="Arial" w:hAnsi="Arial" w:cs="Arial"/>
                <w:b/>
                <w:szCs w:val="21"/>
                <w:lang w:val="en-US" w:eastAsia="zh-CN"/>
              </w:rPr>
            </w:pPr>
            <w:r>
              <w:rPr>
                <w:rFonts w:hint="eastAsia" w:ascii="Arial" w:hAnsi="Arial" w:cs="Arial"/>
                <w:b/>
                <w:szCs w:val="21"/>
                <w:lang w:val="en-US" w:eastAsia="zh-CN"/>
              </w:rPr>
              <w:t>8</w:t>
            </w:r>
          </w:p>
        </w:tc>
        <w:tc>
          <w:tcPr>
            <w:tcW w:w="8865" w:type="dxa"/>
            <w:noWrap w:val="0"/>
            <w:vAlign w:val="center"/>
          </w:tcPr>
          <w:p>
            <w:pPr>
              <w:spacing w:before="100" w:beforeAutospacing="1" w:after="100" w:afterAutospacing="1"/>
              <w:rPr>
                <w:rFonts w:hint="default" w:ascii="Arial" w:hAnsi="Arial" w:eastAsia="宋体" w:cs="Arial"/>
                <w:color w:val="auto"/>
                <w:highlight w:val="none"/>
                <w:lang w:val="en-US" w:eastAsia="zh-Hans"/>
              </w:rPr>
            </w:pPr>
            <w:r>
              <w:rPr>
                <w:rFonts w:hint="eastAsia" w:ascii="Arial" w:hAnsi="Arial" w:cs="Arial"/>
                <w:color w:val="auto"/>
                <w:szCs w:val="21"/>
                <w:highlight w:val="none"/>
                <w:lang w:val="en-US" w:eastAsia="zh-CN"/>
              </w:rPr>
              <w:t>Pulsante di spostamento della modalità di saldatura mig: questa luce è accesa mig 0.8/1.0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30" w:type="dxa"/>
            <w:noWrap w:val="0"/>
            <w:vAlign w:val="center"/>
          </w:tcPr>
          <w:p>
            <w:pPr>
              <w:spacing w:before="100" w:beforeAutospacing="1" w:after="100" w:afterAutospacing="1"/>
              <w:jc w:val="center"/>
              <w:rPr>
                <w:rFonts w:hint="default" w:ascii="Arial" w:hAnsi="Arial" w:cs="Arial"/>
                <w:b/>
                <w:szCs w:val="21"/>
                <w:lang w:val="en-US" w:eastAsia="zh-CN"/>
              </w:rPr>
            </w:pPr>
            <w:r>
              <w:rPr>
                <w:rFonts w:hint="eastAsia" w:ascii="Arial" w:hAnsi="Arial" w:cs="Arial"/>
                <w:b/>
                <w:szCs w:val="21"/>
                <w:lang w:val="en-US" w:eastAsia="zh-CN"/>
              </w:rPr>
              <w:t>9</w:t>
            </w:r>
          </w:p>
        </w:tc>
        <w:tc>
          <w:tcPr>
            <w:tcW w:w="8865" w:type="dxa"/>
            <w:noWrap w:val="0"/>
            <w:vAlign w:val="center"/>
          </w:tcPr>
          <w:p>
            <w:pPr>
              <w:spacing w:before="100" w:beforeAutospacing="1" w:after="100" w:afterAutospacing="1"/>
              <w:rPr>
                <w:rFonts w:hint="default" w:ascii="Arial" w:hAnsi="Arial" w:cs="Arial"/>
                <w:color w:val="auto"/>
                <w:szCs w:val="21"/>
                <w:highlight w:val="none"/>
                <w:lang w:val="en-US" w:eastAsia="zh-CN"/>
              </w:rPr>
            </w:pPr>
            <w:r>
              <w:rPr>
                <w:rFonts w:hint="eastAsia" w:ascii="Arial" w:hAnsi="Arial" w:cs="Arial"/>
                <w:color w:val="auto"/>
                <w:szCs w:val="21"/>
                <w:highlight w:val="none"/>
                <w:lang w:val="en-US" w:eastAsia="zh-CN"/>
              </w:rPr>
              <w:t xml:space="preserve"> Pulsante di spostamento della modalità di saldatura mig: questa luce è accesa a flusso 0,8/0,9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30" w:type="dxa"/>
            <w:noWrap w:val="0"/>
            <w:vAlign w:val="center"/>
          </w:tcPr>
          <w:p>
            <w:pPr>
              <w:spacing w:before="100" w:beforeAutospacing="1" w:after="100" w:afterAutospacing="1"/>
              <w:jc w:val="center"/>
              <w:rPr>
                <w:rFonts w:hint="default" w:ascii="Arial" w:hAnsi="Arial" w:cs="Arial"/>
                <w:b/>
                <w:szCs w:val="21"/>
                <w:lang w:val="en-US" w:eastAsia="zh-CN"/>
              </w:rPr>
            </w:pPr>
            <w:r>
              <w:rPr>
                <w:rFonts w:hint="eastAsia" w:ascii="Arial" w:hAnsi="Arial" w:cs="Arial"/>
                <w:b/>
                <w:szCs w:val="21"/>
                <w:lang w:val="en-US" w:eastAsia="zh-CN"/>
              </w:rPr>
              <w:t>10</w:t>
            </w:r>
          </w:p>
        </w:tc>
        <w:tc>
          <w:tcPr>
            <w:tcW w:w="8865" w:type="dxa"/>
            <w:noWrap w:val="0"/>
            <w:vAlign w:val="center"/>
          </w:tcPr>
          <w:p>
            <w:pPr>
              <w:spacing w:before="100" w:beforeAutospacing="1" w:after="100" w:afterAutospacing="1"/>
              <w:rPr>
                <w:rFonts w:hint="default" w:ascii="Arial" w:hAnsi="Arial" w:cs="Arial"/>
                <w:color w:val="auto"/>
                <w:szCs w:val="21"/>
                <w:highlight w:val="none"/>
                <w:lang w:val="en-US" w:eastAsia="zh-CN"/>
              </w:rPr>
            </w:pPr>
            <w:r>
              <w:rPr>
                <w:rFonts w:hint="eastAsia" w:ascii="Arial" w:hAnsi="Arial" w:cs="Arial"/>
                <w:color w:val="auto"/>
                <w:szCs w:val="21"/>
                <w:highlight w:val="none"/>
                <w:lang w:val="en-US" w:eastAsia="zh-CN"/>
              </w:rPr>
              <w:t xml:space="preserve">Pulsante di spostamento della modalità di saldatura mig: questa luce è accesa a flusso 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30" w:type="dxa"/>
            <w:noWrap w:val="0"/>
            <w:vAlign w:val="center"/>
          </w:tcPr>
          <w:p>
            <w:pPr>
              <w:spacing w:before="100" w:beforeAutospacing="1" w:after="100" w:afterAutospacing="1"/>
              <w:jc w:val="center"/>
              <w:rPr>
                <w:rFonts w:hint="default" w:ascii="Arial" w:hAnsi="Arial" w:cs="Arial"/>
                <w:b/>
                <w:szCs w:val="21"/>
                <w:lang w:val="en-US" w:eastAsia="zh-CN"/>
              </w:rPr>
            </w:pPr>
            <w:r>
              <w:rPr>
                <w:rFonts w:hint="eastAsia" w:ascii="Arial" w:hAnsi="Arial" w:cs="Arial"/>
                <w:b/>
                <w:szCs w:val="21"/>
                <w:lang w:val="en-US" w:eastAsia="zh-CN"/>
              </w:rPr>
              <w:t>11</w:t>
            </w:r>
          </w:p>
        </w:tc>
        <w:tc>
          <w:tcPr>
            <w:tcW w:w="8865" w:type="dxa"/>
            <w:noWrap w:val="0"/>
            <w:vAlign w:val="center"/>
          </w:tcPr>
          <w:p>
            <w:pPr>
              <w:spacing w:before="100" w:beforeAutospacing="1" w:after="100" w:afterAutospacing="1"/>
              <w:rPr>
                <w:rFonts w:hint="eastAsia" w:ascii="Arial" w:hAnsi="Arial" w:cs="Arial"/>
                <w:color w:val="auto"/>
                <w:szCs w:val="21"/>
                <w:highlight w:val="none"/>
                <w:lang w:val="en-US" w:eastAsia="zh-CN"/>
              </w:rPr>
            </w:pPr>
            <w:r>
              <w:rPr>
                <w:rFonts w:hint="eastAsia" w:cs="Arial"/>
                <w:color w:val="auto"/>
                <w:highlight w:val="none"/>
                <w:lang w:val="en-US" w:eastAsia="zh-CN"/>
              </w:rPr>
              <w:t>AC 120 V: questa luce è accesa quando la tensione di ingresso è 120 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30" w:type="dxa"/>
            <w:noWrap w:val="0"/>
            <w:vAlign w:val="center"/>
          </w:tcPr>
          <w:p>
            <w:pPr>
              <w:spacing w:before="100" w:beforeAutospacing="1" w:after="100" w:afterAutospacing="1"/>
              <w:jc w:val="center"/>
              <w:rPr>
                <w:rFonts w:hint="default" w:ascii="Arial" w:hAnsi="Arial" w:cs="Arial"/>
                <w:b/>
                <w:szCs w:val="21"/>
                <w:lang w:val="en-US" w:eastAsia="zh-CN"/>
              </w:rPr>
            </w:pPr>
            <w:r>
              <w:rPr>
                <w:rFonts w:hint="eastAsia" w:ascii="Arial" w:hAnsi="Arial" w:cs="Arial"/>
                <w:b/>
                <w:szCs w:val="21"/>
                <w:lang w:val="en-US" w:eastAsia="zh-CN"/>
              </w:rPr>
              <w:t>12</w:t>
            </w:r>
          </w:p>
        </w:tc>
        <w:tc>
          <w:tcPr>
            <w:tcW w:w="8865" w:type="dxa"/>
            <w:noWrap w:val="0"/>
            <w:vAlign w:val="center"/>
          </w:tcPr>
          <w:p>
            <w:pPr>
              <w:spacing w:before="100" w:beforeAutospacing="1" w:after="100" w:afterAutospacing="1"/>
              <w:rPr>
                <w:rFonts w:hint="eastAsia" w:ascii="Arial" w:hAnsi="Arial" w:cs="Arial"/>
                <w:color w:val="auto"/>
                <w:szCs w:val="21"/>
                <w:highlight w:val="none"/>
              </w:rPr>
            </w:pPr>
            <w:r>
              <w:rPr>
                <w:rFonts w:hint="eastAsia" w:cs="Arial"/>
                <w:color w:val="auto"/>
                <w:highlight w:val="none"/>
                <w:lang w:val="en-US" w:eastAsia="zh-CN"/>
              </w:rPr>
              <w:t>AC 240V: questa luce è accesa quando la tensione di ingresso è 240v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30" w:type="dxa"/>
            <w:noWrap w:val="0"/>
            <w:vAlign w:val="center"/>
          </w:tcPr>
          <w:p>
            <w:pPr>
              <w:spacing w:before="100" w:beforeAutospacing="1" w:after="100" w:afterAutospacing="1"/>
              <w:jc w:val="center"/>
              <w:rPr>
                <w:rFonts w:hint="default" w:ascii="Arial" w:hAnsi="Arial" w:cs="Arial"/>
                <w:b/>
                <w:szCs w:val="21"/>
                <w:lang w:val="en-US" w:eastAsia="zh-CN"/>
              </w:rPr>
            </w:pPr>
            <w:r>
              <w:rPr>
                <w:rFonts w:hint="eastAsia" w:ascii="Arial" w:hAnsi="Arial" w:cs="Arial"/>
                <w:b/>
                <w:szCs w:val="21"/>
                <w:lang w:val="en-US" w:eastAsia="zh-CN"/>
              </w:rPr>
              <w:t>13</w:t>
            </w:r>
          </w:p>
        </w:tc>
        <w:tc>
          <w:tcPr>
            <w:tcW w:w="8865" w:type="dxa"/>
            <w:noWrap w:val="0"/>
            <w:vAlign w:val="center"/>
          </w:tcPr>
          <w:p>
            <w:pPr>
              <w:numPr>
                <w:ilvl w:val="0"/>
                <w:numId w:val="0"/>
              </w:numPr>
              <w:rPr>
                <w:rFonts w:hint="eastAsia" w:ascii="Arial" w:hAnsi="Arial" w:cs="Arial"/>
                <w:color w:val="auto"/>
                <w:szCs w:val="21"/>
                <w:highlight w:val="none"/>
              </w:rPr>
            </w:pPr>
            <w:r>
              <w:rPr>
                <w:rFonts w:hint="eastAsia" w:ascii="Arial" w:hAnsi="Arial" w:cs="Arial"/>
                <w:color w:val="auto"/>
                <w:highlight w:val="none"/>
                <w:lang w:val="en-US" w:eastAsia="zh-CN"/>
              </w:rPr>
              <w:t>OC light: quando la macchina si surriscalda, si proteggerà automaticamente, questa luce si accende e lo schermo [4] visualizzerà un codice di errore "E01"; Quando la tensione di azionamento interna della macchina è troppo bassa per evitare di influenzare il danno igbt del componente principale, la macchina proteggerà automaticamente, questa luce si accende e lo schermo "4" visualizzerà il codice di errore "E02"</w:t>
            </w:r>
          </w:p>
        </w:tc>
      </w:tr>
    </w:tbl>
    <w:p>
      <w:pPr>
        <w:pStyle w:val="3"/>
        <w:bidi w:val="0"/>
        <w:rPr>
          <w:rFonts w:hint="default"/>
          <w:lang w:val="en-US" w:eastAsia="zh-CN"/>
        </w:rPr>
      </w:pPr>
    </w:p>
    <w:p>
      <w:pPr>
        <w:pStyle w:val="3"/>
        <w:bidi w:val="0"/>
        <w:rPr>
          <w:rFonts w:hint="default"/>
          <w:lang w:val="en-US" w:eastAsia="zh-CN"/>
        </w:rPr>
      </w:pPr>
      <w:bookmarkStart w:id="39" w:name="_Toc18034"/>
      <w:r>
        <w:rPr>
          <w:rFonts w:hint="default"/>
          <w:lang w:val="en-US" w:eastAsia="zh-CN"/>
        </w:rPr>
        <w:t>3.2 Istruzioni per l'uso della saldatura</w:t>
      </w:r>
      <w:bookmarkEnd w:id="39"/>
    </w:p>
    <w:p>
      <w:pPr>
        <w:rPr>
          <w:rFonts w:hint="default" w:eastAsia="宋体"/>
          <w:b/>
          <w:bCs/>
          <w:sz w:val="18"/>
          <w:szCs w:val="18"/>
          <w:lang w:val="en-US" w:eastAsia="zh-CN"/>
        </w:rPr>
      </w:pPr>
      <w:r>
        <w:rPr>
          <w:rFonts w:cs="Arial"/>
        </w:rPr>
        <w:drawing>
          <wp:anchor distT="0" distB="0" distL="114300" distR="114300" simplePos="0" relativeHeight="251669504" behindDoc="0" locked="0" layoutInCell="1" allowOverlap="1">
            <wp:simplePos x="0" y="0"/>
            <wp:positionH relativeFrom="column">
              <wp:posOffset>4438650</wp:posOffset>
            </wp:positionH>
            <wp:positionV relativeFrom="paragraph">
              <wp:posOffset>90170</wp:posOffset>
            </wp:positionV>
            <wp:extent cx="1878330" cy="1965325"/>
            <wp:effectExtent l="0" t="0" r="11430" b="635"/>
            <wp:wrapSquare wrapText="bothSides"/>
            <wp:docPr id="80" name="图片 2" descr="配件线图_MMA Conn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 descr="配件线图_MMA Connect"/>
                    <pic:cNvPicPr>
                      <a:picLocks noChangeAspect="1"/>
                    </pic:cNvPicPr>
                  </pic:nvPicPr>
                  <pic:blipFill>
                    <a:blip r:embed="rId34"/>
                    <a:stretch>
                      <a:fillRect/>
                    </a:stretch>
                  </pic:blipFill>
                  <pic:spPr>
                    <a:xfrm>
                      <a:off x="0" y="0"/>
                      <a:ext cx="1878330" cy="1965325"/>
                    </a:xfrm>
                    <a:prstGeom prst="rect">
                      <a:avLst/>
                    </a:prstGeom>
                    <a:noFill/>
                    <a:ln>
                      <a:noFill/>
                    </a:ln>
                  </pic:spPr>
                </pic:pic>
              </a:graphicData>
            </a:graphic>
          </wp:anchor>
        </w:drawing>
      </w:r>
      <w:r>
        <w:rPr>
          <w:rFonts w:hint="default" w:eastAsia="宋体"/>
          <w:b/>
          <w:bCs/>
          <w:sz w:val="18"/>
          <w:szCs w:val="18"/>
          <w:lang w:val="en-US" w:eastAsia="zh-CN"/>
        </w:rPr>
        <w:t>Procedura di saldatura manuale</w:t>
      </w:r>
    </w:p>
    <w:p>
      <w:pPr>
        <w:rPr>
          <w:rFonts w:hint="default" w:ascii="Arial" w:hAnsi="Arial" w:eastAsia="宋体" w:cs="Arial"/>
          <w:b w:val="0"/>
          <w:bCs w:val="0"/>
          <w:sz w:val="15"/>
          <w:szCs w:val="15"/>
          <w:lang w:val="en-US" w:eastAsia="zh-CN"/>
        </w:rPr>
      </w:pPr>
      <w:r>
        <w:rPr>
          <w:rFonts w:hint="default" w:ascii="Arial" w:hAnsi="Arial" w:eastAsia="宋体" w:cs="Arial"/>
          <w:b w:val="0"/>
          <w:bCs w:val="0"/>
          <w:sz w:val="15"/>
          <w:szCs w:val="15"/>
          <w:lang w:val="en-US" w:eastAsia="zh-CN"/>
        </w:rPr>
        <w:t>Le saldatrici DC di solito hanno due connessioni:</w:t>
      </w:r>
    </w:p>
    <w:p>
      <w:pPr>
        <w:rPr>
          <w:rFonts w:hint="default" w:ascii="Arial" w:hAnsi="Arial" w:eastAsia="宋体" w:cs="Arial"/>
          <w:b w:val="0"/>
          <w:bCs w:val="0"/>
          <w:sz w:val="15"/>
          <w:szCs w:val="15"/>
          <w:lang w:val="en-US" w:eastAsia="zh-CN"/>
        </w:rPr>
      </w:pPr>
      <w:r>
        <w:rPr>
          <w:rFonts w:hint="default" w:ascii="Arial" w:hAnsi="Arial" w:eastAsia="宋体" w:cs="Arial"/>
          <w:b w:val="0"/>
          <w:bCs w:val="0"/>
          <w:sz w:val="15"/>
          <w:szCs w:val="15"/>
          <w:lang w:val="en-US" w:eastAsia="zh-CN"/>
        </w:rPr>
        <w:t>Connessione positiva: la pinza di saldatura è collegata all'elettrodo negativo e il pezzo è collegato all'elettrodo positivo. Adatto per elettrodi acidi.</w:t>
      </w:r>
    </w:p>
    <w:p>
      <w:pPr>
        <w:rPr>
          <w:rFonts w:hint="default" w:ascii="Arial" w:hAnsi="Arial" w:eastAsia="宋体" w:cs="Arial"/>
          <w:b w:val="0"/>
          <w:bCs w:val="0"/>
          <w:sz w:val="15"/>
          <w:szCs w:val="15"/>
          <w:lang w:val="en-US" w:eastAsia="zh-CN"/>
        </w:rPr>
      </w:pPr>
      <w:r>
        <w:rPr>
          <w:rFonts w:hint="default" w:ascii="Arial" w:hAnsi="Arial" w:eastAsia="宋体" w:cs="Arial"/>
          <w:b w:val="0"/>
          <w:bCs w:val="0"/>
          <w:sz w:val="15"/>
          <w:szCs w:val="15"/>
          <w:lang w:val="en-US" w:eastAsia="zh-CN"/>
        </w:rPr>
        <w:t>Connessione negativa: il pezzo è collegato all'elettrodo negativo e la pinza di saldatura è collegata all'elettrodo positivo. Adatto per elettrodi alcalini.</w:t>
      </w:r>
    </w:p>
    <w:p>
      <w:pPr>
        <w:rPr>
          <w:rFonts w:hint="default" w:ascii="Arial" w:hAnsi="Arial" w:eastAsia="宋体" w:cs="Arial"/>
          <w:b w:val="0"/>
          <w:bCs w:val="0"/>
          <w:sz w:val="15"/>
          <w:szCs w:val="15"/>
          <w:lang w:val="en-US" w:eastAsia="zh-CN"/>
        </w:rPr>
      </w:pPr>
      <w:r>
        <w:rPr>
          <w:rFonts w:hint="default" w:ascii="Arial" w:hAnsi="Arial" w:eastAsia="宋体" w:cs="Arial"/>
          <w:b w:val="0"/>
          <w:bCs w:val="0"/>
          <w:sz w:val="15"/>
          <w:szCs w:val="15"/>
          <w:lang w:val="en-US" w:eastAsia="zh-CN"/>
        </w:rPr>
        <w:t>La funzione di saldatura viene selezionata in base ai requisiti del processo di saldatura del pezzo. Una regolazione errata dei dati può causare instabilità dell'arco, schizzi e aderenze. Possiamo cambiare i giunti polari per diversi pezzi come descritto sopra.</w:t>
      </w:r>
    </w:p>
    <w:p>
      <w:pPr>
        <w:rPr>
          <w:rFonts w:hint="default" w:ascii="Arial" w:hAnsi="Arial" w:eastAsia="宋体" w:cs="Arial"/>
          <w:b w:val="0"/>
          <w:bCs w:val="0"/>
          <w:sz w:val="15"/>
          <w:szCs w:val="15"/>
          <w:lang w:val="en-US" w:eastAsia="zh-CN"/>
        </w:rPr>
      </w:pPr>
      <w:r>
        <w:rPr>
          <w:rFonts w:hint="default" w:ascii="Arial" w:hAnsi="Arial" w:eastAsia="宋体" w:cs="Arial"/>
          <w:b w:val="0"/>
          <w:bCs w:val="0"/>
          <w:sz w:val="15"/>
          <w:szCs w:val="15"/>
          <w:lang w:val="en-US" w:eastAsia="zh-CN"/>
        </w:rPr>
        <w:t>Assicurarsi che il cavo sia collegato alla pinza saldante e alla spina rapida, collegare la spina rapida alla presa rapida corrispondente e serrare in senso orario. Morsetto di messa a terra blocca il pezzo.</w:t>
      </w:r>
    </w:p>
    <w:p>
      <w:pPr>
        <w:rPr>
          <w:rFonts w:hint="default" w:ascii="Arial" w:hAnsi="Arial" w:eastAsia="宋体" w:cs="Arial"/>
          <w:b w:val="0"/>
          <w:bCs w:val="0"/>
          <w:sz w:val="15"/>
          <w:szCs w:val="15"/>
          <w:lang w:val="en-US" w:eastAsia="zh-CN"/>
        </w:rPr>
      </w:pPr>
      <w:r>
        <w:rPr>
          <w:rFonts w:hint="default" w:ascii="Arial" w:hAnsi="Arial" w:eastAsia="宋体" w:cs="Arial"/>
          <w:b w:val="0"/>
          <w:bCs w:val="0"/>
          <w:sz w:val="15"/>
          <w:szCs w:val="15"/>
          <w:lang w:val="en-US" w:eastAsia="zh-CN"/>
        </w:rPr>
        <w:t>Quando la saldatura viene interrotta, l'operazione [chiave di saldatura manuale e saldatura schermata con gas], l'indicatore di saldatura manuale si illumina ed entra nella modalità di saldatura manuale.</w:t>
      </w:r>
    </w:p>
    <w:p>
      <w:pPr>
        <w:rPr>
          <w:rFonts w:hint="default" w:ascii="Arial" w:hAnsi="Arial" w:eastAsia="宋体" w:cs="Arial"/>
          <w:b w:val="0"/>
          <w:bCs w:val="0"/>
          <w:sz w:val="15"/>
          <w:szCs w:val="15"/>
          <w:lang w:val="en-US" w:eastAsia="zh-CN"/>
        </w:rPr>
      </w:pPr>
      <w:r>
        <w:rPr>
          <w:rFonts w:hint="default" w:ascii="Arial" w:hAnsi="Arial" w:eastAsia="宋体" w:cs="Arial"/>
          <w:b w:val="0"/>
          <w:bCs w:val="0"/>
          <w:sz w:val="15"/>
          <w:szCs w:val="15"/>
          <w:lang w:val="en-US" w:eastAsia="zh-CN"/>
        </w:rPr>
        <w:t xml:space="preserve"> Nella modalità di saldatura manuale, la regolazione della "manopola di regolazione dei dati multifunzione" può modificare la corrente di saldatura e visualizzarla nella "finestra di visualizzazione dei dati multifunzione". Corrente di saldatura regolabile da 5A a una corrente massima di 140 A. </w:t>
      </w:r>
    </w:p>
    <w:p>
      <w:pPr>
        <w:rPr>
          <w:rFonts w:hint="default" w:eastAsia="宋体"/>
          <w:b/>
          <w:bCs/>
          <w:sz w:val="18"/>
          <w:szCs w:val="18"/>
          <w:lang w:val="en-US" w:eastAsia="zh-CN"/>
        </w:rPr>
      </w:pPr>
      <w:r>
        <w:rPr>
          <w:rFonts w:hint="eastAsia" w:ascii="Arial" w:hAnsi="Arial" w:eastAsia="宋体" w:cs="Arial"/>
          <w:b/>
          <w:bCs/>
          <w:lang w:val="en-US" w:eastAsia="zh-CN"/>
        </w:rPr>
        <w:drawing>
          <wp:anchor distT="0" distB="0" distL="114300" distR="114300" simplePos="0" relativeHeight="251678720" behindDoc="0" locked="0" layoutInCell="1" allowOverlap="1">
            <wp:simplePos x="0" y="0"/>
            <wp:positionH relativeFrom="column">
              <wp:posOffset>4353560</wp:posOffset>
            </wp:positionH>
            <wp:positionV relativeFrom="paragraph">
              <wp:posOffset>132080</wp:posOffset>
            </wp:positionV>
            <wp:extent cx="1918335" cy="2001520"/>
            <wp:effectExtent l="0" t="0" r="1905" b="10160"/>
            <wp:wrapSquare wrapText="bothSides"/>
            <wp:docPr id="182" name="图片 11" descr="170487826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1" descr="1704878265654"/>
                    <pic:cNvPicPr>
                      <a:picLocks noChangeAspect="1"/>
                    </pic:cNvPicPr>
                  </pic:nvPicPr>
                  <pic:blipFill>
                    <a:blip r:embed="rId35"/>
                    <a:stretch>
                      <a:fillRect/>
                    </a:stretch>
                  </pic:blipFill>
                  <pic:spPr>
                    <a:xfrm>
                      <a:off x="0" y="0"/>
                      <a:ext cx="1918335" cy="2001520"/>
                    </a:xfrm>
                    <a:prstGeom prst="rect">
                      <a:avLst/>
                    </a:prstGeom>
                    <a:noFill/>
                    <a:ln>
                      <a:noFill/>
                    </a:ln>
                  </pic:spPr>
                </pic:pic>
              </a:graphicData>
            </a:graphic>
          </wp:anchor>
        </w:drawing>
      </w:r>
    </w:p>
    <w:p>
      <w:pPr>
        <w:rPr>
          <w:rFonts w:hint="eastAsia"/>
          <w:b/>
          <w:bCs/>
          <w:sz w:val="18"/>
          <w:szCs w:val="32"/>
        </w:rPr>
      </w:pPr>
      <w:r>
        <w:rPr>
          <w:rFonts w:hint="eastAsia"/>
          <w:b/>
          <w:bCs/>
          <w:sz w:val="18"/>
          <w:szCs w:val="32"/>
        </w:rPr>
        <w:t xml:space="preserve">Procedure operative del MIG - </w:t>
      </w:r>
    </w:p>
    <w:p>
      <w:pPr>
        <w:jc w:val="both"/>
        <w:rPr>
          <w:rFonts w:hint="eastAsia" w:eastAsia="宋体"/>
          <w:b/>
          <w:bCs/>
          <w:sz w:val="18"/>
          <w:szCs w:val="32"/>
          <w:lang w:val="en-US" w:eastAsia="zh-CN"/>
        </w:rPr>
      </w:pPr>
      <w:r>
        <w:rPr>
          <w:rFonts w:hint="eastAsia"/>
          <w:b/>
          <w:bCs/>
          <w:sz w:val="18"/>
          <w:szCs w:val="32"/>
        </w:rPr>
        <w:t>Saldatura schermata a gas</w:t>
      </w:r>
      <w:r>
        <w:rPr>
          <w:rFonts w:hint="eastAsia"/>
          <w:b/>
          <w:bCs/>
          <w:sz w:val="18"/>
          <w:szCs w:val="32"/>
          <w:lang w:val="en-US" w:eastAsia="zh-CN"/>
        </w:rPr>
        <w:t>-</w:t>
      </w:r>
      <w:r>
        <w:rPr>
          <w:rFonts w:ascii="Arial" w:hAnsi="Arial" w:cs="Arial"/>
          <w:sz w:val="18"/>
          <w:szCs w:val="18"/>
        </w:rPr>
        <w:t>Filo solido</w:t>
      </w:r>
    </w:p>
    <w:p>
      <w:pPr>
        <w:rPr>
          <w:rFonts w:hint="eastAsia"/>
        </w:rPr>
      </w:pPr>
      <w:r>
        <w:rPr>
          <w:rFonts w:hint="eastAsia"/>
        </w:rPr>
        <w:t>Installazione del filo di saldatura. (Ref.</w:t>
      </w:r>
      <w:r>
        <w:rPr>
          <w:rFonts w:hint="eastAsia"/>
          <w:lang w:val="en-US" w:eastAsia="zh-CN"/>
        </w:rPr>
        <w:t>2.1</w:t>
      </w:r>
      <w:r>
        <w:rPr>
          <w:rFonts w:hint="eastAsia"/>
        </w:rPr>
        <w:t>)</w:t>
      </w:r>
    </w:p>
    <w:p>
      <w:pPr>
        <w:rPr>
          <w:rFonts w:hint="eastAsia"/>
        </w:rPr>
      </w:pPr>
      <w:r>
        <w:rPr>
          <w:rFonts w:hint="eastAsia"/>
        </w:rPr>
        <w:t>Si prega di utilizzare il rullo di alimentazione del filo. Rotoli a V per acciaio inossidabile e acciaio al carbonio.</w:t>
      </w:r>
    </w:p>
    <w:p>
      <w:pPr>
        <w:rPr>
          <w:rFonts w:hint="eastAsia"/>
        </w:rPr>
      </w:pPr>
      <w:r>
        <w:rPr>
          <w:rFonts w:hint="eastAsia"/>
        </w:rPr>
        <w:t xml:space="preserve">Collegato alla bombola di gas. (cfr. </w:t>
      </w:r>
      <w:r>
        <w:rPr>
          <w:rFonts w:hint="eastAsia"/>
          <w:lang w:val="en-US" w:eastAsia="zh-CN"/>
        </w:rPr>
        <w:t>2.3</w:t>
      </w:r>
      <w:r>
        <w:rPr>
          <w:rFonts w:hint="eastAsia"/>
        </w:rPr>
        <w:t>)</w:t>
      </w:r>
    </w:p>
    <w:p>
      <w:pPr>
        <w:rPr>
          <w:rFonts w:hint="eastAsia"/>
        </w:rPr>
      </w:pPr>
      <w:r>
        <w:rPr>
          <w:rFonts w:hint="eastAsia"/>
        </w:rPr>
        <w:t>Inserire la spina rapida del filo di terra nel pannello frontale della presa rapida.</w:t>
      </w:r>
    </w:p>
    <w:p>
      <w:pPr>
        <w:rPr>
          <w:rFonts w:hint="eastAsia"/>
        </w:rPr>
      </w:pPr>
      <w:r>
        <w:rPr>
          <w:rFonts w:hint="eastAsia"/>
        </w:rPr>
        <w:t xml:space="preserve">Controllare il funzionamento del filo: premere l'interruttore della torcia e l'alimentatore del filo alimenterà il filo attraverso la punta della torcia. </w:t>
      </w:r>
    </w:p>
    <w:p>
      <w:pPr>
        <w:rPr>
          <w:rFonts w:hint="eastAsia"/>
        </w:rPr>
      </w:pPr>
      <w:r>
        <w:rPr>
          <w:rFonts w:hint="eastAsia"/>
        </w:rPr>
        <w:t xml:space="preserve">Seleziona la modalità MIG sul pannello di controllo anteriore (assicurati di non essere in stato di pistola a saracinesca) e scegli il materiale e il diametro corretti che stai saldando. Regola la corrente in base allo spessore del pezzo. </w:t>
      </w:r>
    </w:p>
    <w:p>
      <w:pPr>
        <w:rPr>
          <w:rFonts w:hint="eastAsia"/>
        </w:rPr>
      </w:pPr>
      <w:r>
        <w:rPr>
          <w:rFonts w:hint="eastAsia"/>
        </w:rPr>
        <w:t>Trova le migliori prestazioni di saldatura e le abitudini di saldatura adatte a te. È inoltre possibile regolare la tensione e l'induttanza per creare un cordone e una penetrazione perfetti.</w:t>
      </w:r>
    </w:p>
    <w:p>
      <w:pPr>
        <w:rPr>
          <w:rFonts w:hint="default" w:eastAsia="宋体"/>
          <w:b/>
          <w:bCs/>
          <w:sz w:val="18"/>
          <w:szCs w:val="18"/>
          <w:lang w:val="en-US" w:eastAsia="zh-CN"/>
        </w:rPr>
      </w:pPr>
    </w:p>
    <w:p>
      <w:pPr>
        <w:rPr>
          <w:rFonts w:hint="default" w:eastAsia="宋体"/>
          <w:b/>
          <w:bCs/>
          <w:sz w:val="18"/>
          <w:szCs w:val="18"/>
          <w:lang w:val="en-US" w:eastAsia="zh-CN"/>
        </w:rPr>
      </w:pPr>
      <w:r>
        <w:rPr>
          <w:rFonts w:hint="eastAsia"/>
          <w:lang w:val="en-US" w:eastAsia="zh-CN"/>
        </w:rPr>
        <w:drawing>
          <wp:anchor distT="0" distB="0" distL="114300" distR="114300" simplePos="0" relativeHeight="251679744" behindDoc="0" locked="0" layoutInCell="1" allowOverlap="1">
            <wp:simplePos x="0" y="0"/>
            <wp:positionH relativeFrom="column">
              <wp:posOffset>4460240</wp:posOffset>
            </wp:positionH>
            <wp:positionV relativeFrom="paragraph">
              <wp:posOffset>-31115</wp:posOffset>
            </wp:positionV>
            <wp:extent cx="1824355" cy="2150110"/>
            <wp:effectExtent l="0" t="0" r="4445" b="13970"/>
            <wp:wrapSquare wrapText="bothSides"/>
            <wp:docPr id="183" name="图片 12" descr="1704880316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2" descr="1704880316582"/>
                    <pic:cNvPicPr>
                      <a:picLocks noChangeAspect="1"/>
                    </pic:cNvPicPr>
                  </pic:nvPicPr>
                  <pic:blipFill>
                    <a:blip r:embed="rId36"/>
                    <a:stretch>
                      <a:fillRect/>
                    </a:stretch>
                  </pic:blipFill>
                  <pic:spPr>
                    <a:xfrm>
                      <a:off x="0" y="0"/>
                      <a:ext cx="1824355" cy="2150110"/>
                    </a:xfrm>
                    <a:prstGeom prst="rect">
                      <a:avLst/>
                    </a:prstGeom>
                    <a:noFill/>
                    <a:ln>
                      <a:noFill/>
                    </a:ln>
                  </pic:spPr>
                </pic:pic>
              </a:graphicData>
            </a:graphic>
          </wp:anchor>
        </w:drawing>
      </w:r>
      <w:r>
        <w:rPr>
          <w:rFonts w:hint="default" w:eastAsia="宋体"/>
          <w:b/>
          <w:bCs/>
          <w:sz w:val="18"/>
          <w:szCs w:val="18"/>
          <w:lang w:val="en-US" w:eastAsia="zh-CN"/>
        </w:rPr>
        <w:t xml:space="preserve">Procedure operative MIG- </w:t>
      </w:r>
    </w:p>
    <w:p>
      <w:pPr>
        <w:jc w:val="both"/>
        <w:rPr>
          <w:rFonts w:hint="default" w:ascii="微软雅黑" w:hAnsi="微软雅黑" w:eastAsia="微软雅黑" w:cs="微软雅黑"/>
          <w:lang w:val="en-US" w:eastAsia="zh-CN"/>
        </w:rPr>
      </w:pPr>
      <w:r>
        <w:rPr>
          <w:rFonts w:hint="default" w:eastAsia="宋体"/>
          <w:b/>
          <w:bCs/>
          <w:sz w:val="18"/>
          <w:szCs w:val="18"/>
          <w:lang w:val="en-US" w:eastAsia="zh-CN"/>
        </w:rPr>
        <w:t>Filo animato per saldatura airless</w:t>
      </w:r>
    </w:p>
    <w:p>
      <w:pPr>
        <w:rPr>
          <w:rFonts w:hint="default" w:ascii="Arial" w:hAnsi="Arial" w:eastAsia="宋体" w:cs="Arial"/>
          <w:b w:val="0"/>
          <w:bCs w:val="0"/>
          <w:sz w:val="15"/>
          <w:szCs w:val="15"/>
          <w:lang w:val="en-US" w:eastAsia="zh-CN"/>
        </w:rPr>
      </w:pPr>
      <w:r>
        <w:rPr>
          <w:rFonts w:hint="default" w:ascii="Arial" w:hAnsi="Arial" w:eastAsia="宋体" w:cs="Arial"/>
          <w:b w:val="0"/>
          <w:bCs w:val="0"/>
          <w:sz w:val="15"/>
          <w:szCs w:val="15"/>
          <w:lang w:val="en-US" w:eastAsia="zh-CN"/>
        </w:rPr>
        <w:t xml:space="preserve">Installazione del filo di saldatura. (vedi 2.1) </w:t>
      </w:r>
    </w:p>
    <w:p>
      <w:pPr>
        <w:rPr>
          <w:rFonts w:hint="default" w:ascii="Arial" w:hAnsi="Arial" w:eastAsia="宋体" w:cs="Arial"/>
          <w:b w:val="0"/>
          <w:bCs w:val="0"/>
          <w:sz w:val="15"/>
          <w:szCs w:val="15"/>
          <w:lang w:val="en-US" w:eastAsia="zh-CN"/>
        </w:rPr>
      </w:pPr>
      <w:r>
        <w:rPr>
          <w:rFonts w:hint="default" w:ascii="Arial" w:hAnsi="Arial" w:eastAsia="宋体" w:cs="Arial"/>
          <w:b w:val="0"/>
          <w:bCs w:val="0"/>
          <w:sz w:val="15"/>
          <w:szCs w:val="15"/>
          <w:lang w:val="en-US" w:eastAsia="zh-CN"/>
        </w:rPr>
        <w:t>Seleziona il rullo di alimentazione del filo. Rullo zigrinato a filo animato.</w:t>
      </w:r>
    </w:p>
    <w:p>
      <w:pPr>
        <w:rPr>
          <w:rFonts w:hint="default" w:ascii="Arial" w:hAnsi="Arial" w:eastAsia="宋体" w:cs="Arial"/>
          <w:b w:val="0"/>
          <w:bCs w:val="0"/>
          <w:sz w:val="15"/>
          <w:szCs w:val="15"/>
          <w:lang w:val="en-US" w:eastAsia="zh-CN"/>
        </w:rPr>
      </w:pPr>
      <w:r>
        <w:rPr>
          <w:rFonts w:hint="default" w:ascii="Arial" w:hAnsi="Arial" w:eastAsia="宋体" w:cs="Arial"/>
          <w:b w:val="0"/>
          <w:bCs w:val="0"/>
          <w:sz w:val="15"/>
          <w:szCs w:val="15"/>
          <w:lang w:val="en-US" w:eastAsia="zh-CN"/>
        </w:rPr>
        <w:t>Inserire la spina rapida del filo di terra nel pannello anteriore della presa rapida.</w:t>
      </w:r>
    </w:p>
    <w:p>
      <w:pPr>
        <w:rPr>
          <w:rFonts w:hint="default" w:ascii="Arial" w:hAnsi="Arial" w:eastAsia="宋体" w:cs="Arial"/>
          <w:b w:val="0"/>
          <w:bCs w:val="0"/>
          <w:sz w:val="15"/>
          <w:szCs w:val="15"/>
          <w:lang w:val="en-US" w:eastAsia="zh-CN"/>
        </w:rPr>
      </w:pPr>
      <w:r>
        <w:rPr>
          <w:rFonts w:hint="default" w:ascii="Arial" w:hAnsi="Arial" w:eastAsia="宋体" w:cs="Arial"/>
          <w:b w:val="0"/>
          <w:bCs w:val="0"/>
          <w:sz w:val="15"/>
          <w:szCs w:val="15"/>
          <w:lang w:val="en-US" w:eastAsia="zh-CN"/>
        </w:rPr>
        <w:t xml:space="preserve">Controllare il funzionamento del filo: premere l'interruttore della torcia e l'alimentatore del filo alimenterà il filo attraverso la punta della torcia. </w:t>
      </w:r>
    </w:p>
    <w:p>
      <w:pPr>
        <w:rPr>
          <w:rFonts w:hint="default" w:ascii="Arial" w:hAnsi="Arial" w:eastAsia="宋体" w:cs="Arial"/>
          <w:b w:val="0"/>
          <w:bCs w:val="0"/>
          <w:sz w:val="15"/>
          <w:szCs w:val="15"/>
          <w:lang w:val="en-US" w:eastAsia="zh-CN"/>
        </w:rPr>
      </w:pPr>
      <w:r>
        <w:rPr>
          <w:rFonts w:hint="default" w:ascii="Arial" w:hAnsi="Arial" w:eastAsia="宋体" w:cs="Arial"/>
          <w:b w:val="0"/>
          <w:bCs w:val="0"/>
          <w:sz w:val="15"/>
          <w:szCs w:val="15"/>
          <w:lang w:val="en-US" w:eastAsia="zh-CN"/>
        </w:rPr>
        <w:t xml:space="preserve">Seleziona la modalità MIG sul pannello di controllo anteriore. Successivamente, scegliere il materiale e il diametro corretti per la saldatura. Regola la corrente in base allo spessore del pezzo. </w:t>
      </w:r>
    </w:p>
    <w:p>
      <w:pPr>
        <w:rPr>
          <w:rFonts w:hint="default" w:eastAsia="宋体"/>
          <w:b/>
          <w:bCs/>
          <w:sz w:val="18"/>
          <w:szCs w:val="18"/>
          <w:lang w:val="en-US" w:eastAsia="zh-CN"/>
        </w:rPr>
      </w:pPr>
    </w:p>
    <w:p>
      <w:pPr>
        <w:rPr>
          <w:rFonts w:hint="default" w:eastAsia="宋体"/>
          <w:b/>
          <w:bCs/>
          <w:sz w:val="18"/>
          <w:szCs w:val="18"/>
          <w:lang w:val="en-US" w:eastAsia="zh-CN"/>
        </w:rPr>
      </w:pPr>
      <w:r>
        <w:rPr>
          <w:rFonts w:hint="default" w:eastAsia="宋体"/>
          <w:b/>
          <w:bCs/>
          <w:sz w:val="18"/>
          <w:szCs w:val="18"/>
          <w:lang w:val="en-US" w:eastAsia="zh-CN"/>
        </w:rPr>
        <w:t>Funzionamento della funzione TIG di sollevamento</w:t>
      </w:r>
    </w:p>
    <w:p>
      <w:pPr>
        <w:rPr>
          <w:rFonts w:hint="default" w:eastAsia="宋体"/>
          <w:b w:val="0"/>
          <w:bCs w:val="0"/>
          <w:sz w:val="15"/>
          <w:szCs w:val="15"/>
          <w:lang w:val="en-US" w:eastAsia="zh-CN"/>
        </w:rPr>
      </w:pPr>
      <w:r>
        <w:rPr>
          <w:rFonts w:hint="default" w:eastAsia="宋体"/>
          <w:b w:val="0"/>
          <w:bCs w:val="0"/>
          <w:sz w:val="15"/>
          <w:szCs w:val="15"/>
          <w:lang w:val="en-US" w:eastAsia="zh-CN"/>
        </w:rPr>
        <w:t>Installare la torcia di saldatura TIG e il morsetto di messa a terra secondo lo schizzo di installazione. Nella modalità di saldatura TIG di sollevamento, regolare la "manopola di regolazione corrente" e la corrente di saldatura può essere modificata.  La corrente di saldatura varia da 5 A a una corrente massima di 140 A.</w:t>
      </w:r>
    </w:p>
    <w:p>
      <w:pPr>
        <w:rPr>
          <w:rFonts w:hint="default" w:eastAsia="宋体"/>
          <w:b w:val="0"/>
          <w:bCs w:val="0"/>
          <w:sz w:val="15"/>
          <w:szCs w:val="15"/>
          <w:lang w:val="en-US" w:eastAsia="zh-CN"/>
        </w:rPr>
      </w:pPr>
      <w:r>
        <w:rPr>
          <w:rFonts w:hint="default" w:eastAsia="宋体"/>
          <w:b w:val="0"/>
          <w:bCs w:val="0"/>
          <w:sz w:val="15"/>
          <w:szCs w:val="15"/>
          <w:lang w:val="en-US" w:eastAsia="zh-CN"/>
        </w:rPr>
        <w:t>La funzione di saldatura TIG è adatta per la saldatura di pezzi sottili o di acciai inossidabili. L'argon è generalmente scelto come gas protettivo.</w:t>
      </w:r>
    </w:p>
    <w:p>
      <w:pPr>
        <w:numPr>
          <w:ilvl w:val="0"/>
          <w:numId w:val="0"/>
        </w:numPr>
        <w:rPr>
          <w:rFonts w:hint="default" w:eastAsia="宋体"/>
          <w:b w:val="0"/>
          <w:bCs w:val="0"/>
          <w:sz w:val="15"/>
          <w:szCs w:val="15"/>
          <w:lang w:val="en-US" w:eastAsia="zh-CN"/>
        </w:rPr>
      </w:pPr>
      <w:r>
        <w:rPr>
          <w:rFonts w:hint="default" w:eastAsia="宋体"/>
          <w:b w:val="0"/>
          <w:bCs w:val="0"/>
          <w:sz w:val="15"/>
          <w:szCs w:val="15"/>
          <w:lang w:val="en-US" w:eastAsia="zh-CN"/>
        </w:rPr>
        <w:t>Collegare il tubo del gas al tubo del gas sulla torcia. Collegare la torcia TIG alla spina negativa. Collegare il cavo di terra alla spina dell'elettrodo positivo.</w:t>
      </w:r>
    </w:p>
    <w:p>
      <w:pPr>
        <w:bidi w:val="0"/>
        <w:rPr>
          <w:rFonts w:hint="default" w:eastAsia="宋体"/>
          <w:b w:val="0"/>
          <w:bCs w:val="0"/>
          <w:sz w:val="15"/>
          <w:szCs w:val="15"/>
          <w:lang w:val="en-US" w:eastAsia="zh-CN"/>
        </w:rPr>
      </w:pPr>
      <w:r>
        <w:rPr>
          <w:rFonts w:hint="eastAsia"/>
          <w:lang w:eastAsia="zh-CN"/>
        </w:rPr>
        <w:drawing>
          <wp:inline distT="0" distB="0" distL="114300" distR="114300">
            <wp:extent cx="1235075" cy="806450"/>
            <wp:effectExtent l="0" t="0" r="14605" b="1270"/>
            <wp:docPr id="82" name="图片 1" descr="LIFT-T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 descr="LIFT-TIG1"/>
                    <pic:cNvPicPr>
                      <a:picLocks noChangeAspect="1"/>
                    </pic:cNvPicPr>
                  </pic:nvPicPr>
                  <pic:blipFill>
                    <a:blip r:embed="rId37"/>
                    <a:stretch>
                      <a:fillRect/>
                    </a:stretch>
                  </pic:blipFill>
                  <pic:spPr>
                    <a:xfrm>
                      <a:off x="0" y="0"/>
                      <a:ext cx="1235075" cy="806450"/>
                    </a:xfrm>
                    <a:prstGeom prst="rect">
                      <a:avLst/>
                    </a:prstGeom>
                    <a:noFill/>
                    <a:ln>
                      <a:noFill/>
                    </a:ln>
                  </pic:spPr>
                </pic:pic>
              </a:graphicData>
            </a:graphic>
          </wp:inline>
        </w:drawing>
      </w:r>
      <w:r>
        <w:rPr>
          <w:rFonts w:hint="eastAsia"/>
          <w:lang w:val="en-US" w:eastAsia="zh-CN"/>
        </w:rPr>
        <w:t xml:space="preserve">                                                                          </w:t>
      </w:r>
      <w:r>
        <w:rPr>
          <w:rFonts w:hint="eastAsia"/>
          <w:lang w:eastAsia="zh-CN"/>
        </w:rPr>
        <w:drawing>
          <wp:inline distT="0" distB="0" distL="114300" distR="114300">
            <wp:extent cx="1474470" cy="831215"/>
            <wp:effectExtent l="0" t="0" r="3810" b="6985"/>
            <wp:docPr id="83" name="图片 2" descr="LIFT-T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 descr="LIFT-TIG-2"/>
                    <pic:cNvPicPr>
                      <a:picLocks noChangeAspect="1"/>
                    </pic:cNvPicPr>
                  </pic:nvPicPr>
                  <pic:blipFill>
                    <a:blip r:embed="rId38"/>
                    <a:stretch>
                      <a:fillRect/>
                    </a:stretch>
                  </pic:blipFill>
                  <pic:spPr>
                    <a:xfrm>
                      <a:off x="0" y="0"/>
                      <a:ext cx="1474470" cy="831215"/>
                    </a:xfrm>
                    <a:prstGeom prst="rect">
                      <a:avLst/>
                    </a:prstGeom>
                    <a:noFill/>
                    <a:ln>
                      <a:noFill/>
                    </a:ln>
                  </pic:spPr>
                </pic:pic>
              </a:graphicData>
            </a:graphic>
          </wp:inline>
        </w:drawing>
      </w:r>
    </w:p>
    <w:p>
      <w:pPr>
        <w:rPr>
          <w:rFonts w:hint="default" w:eastAsia="宋体"/>
          <w:b/>
          <w:bCs/>
          <w:sz w:val="18"/>
          <w:szCs w:val="18"/>
          <w:lang w:val="en-US" w:eastAsia="zh-CN"/>
        </w:rPr>
      </w:pPr>
      <w:r>
        <w:rPr>
          <w:rFonts w:hint="default" w:eastAsia="宋体"/>
          <w:b/>
          <w:bCs/>
          <w:sz w:val="18"/>
          <w:szCs w:val="18"/>
          <w:lang w:val="en-US" w:eastAsia="zh-CN"/>
        </w:rPr>
        <w:t xml:space="preserve">Visualizzazione guasti: lampada OC </w:t>
      </w:r>
    </w:p>
    <w:tbl>
      <w:tblPr>
        <w:tblStyle w:val="10"/>
        <w:tblW w:w="10141"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17"/>
        <w:gridCol w:w="1560"/>
        <w:gridCol w:w="3780"/>
        <w:gridCol w:w="28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0141" w:type="dxa"/>
            <w:gridSpan w:val="4"/>
            <w:tcBorders>
              <w:top w:val="nil"/>
              <w:left w:val="nil"/>
              <w:bottom w:val="nil"/>
              <w:right w:val="nil"/>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Indicazione di errore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9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Codici di guasto</w:t>
            </w:r>
          </w:p>
        </w:tc>
        <w:tc>
          <w:tcPr>
            <w:tcW w:w="15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Guasto</w:t>
            </w:r>
          </w:p>
        </w:tc>
        <w:tc>
          <w:tcPr>
            <w:tcW w:w="37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Causa</w:t>
            </w:r>
          </w:p>
        </w:tc>
        <w:tc>
          <w:tcPr>
            <w:tcW w:w="28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Risoluzione dei problemi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4" w:hRule="atLeast"/>
        </w:trPr>
        <w:tc>
          <w:tcPr>
            <w:tcW w:w="19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E01</w:t>
            </w:r>
          </w:p>
        </w:tc>
        <w:tc>
          <w:tcPr>
            <w:tcW w:w="1560" w:type="dxa"/>
            <w:tcBorders>
              <w:top w:val="single" w:color="000000" w:sz="4" w:space="0"/>
              <w:left w:val="single" w:color="000000" w:sz="4" w:space="0"/>
              <w:bottom w:val="single" w:color="000000" w:sz="4" w:space="0"/>
              <w:right w:val="single" w:color="000000" w:sz="4" w:space="0"/>
            </w:tcBorders>
            <w:noWrap/>
            <w:vAlign w:val="center"/>
          </w:tcPr>
          <w:p>
            <w:pPr>
              <w:bidi w:val="0"/>
              <w:rPr>
                <w:rFonts w:hint="eastAsia" w:ascii="Arial" w:hAnsi="Arial" w:cs="Times New Roman"/>
              </w:rPr>
            </w:pPr>
            <w:r>
              <w:rPr>
                <w:rFonts w:hint="eastAsia" w:ascii="Arial" w:hAnsi="Arial" w:cs="Times New Roman"/>
                <w:lang w:val="en-US" w:eastAsia="zh-CN"/>
              </w:rPr>
              <w:t>Protezione da surriscaldamento.</w:t>
            </w:r>
          </w:p>
        </w:tc>
        <w:tc>
          <w:tcPr>
            <w:tcW w:w="3780" w:type="dxa"/>
            <w:tcBorders>
              <w:top w:val="single" w:color="000000" w:sz="4" w:space="0"/>
              <w:left w:val="single" w:color="000000" w:sz="4" w:space="0"/>
              <w:bottom w:val="single" w:color="000000" w:sz="4" w:space="0"/>
              <w:right w:val="single" w:color="000000" w:sz="4" w:space="0"/>
            </w:tcBorders>
            <w:noWrap w:val="0"/>
            <w:vAlign w:val="center"/>
          </w:tcPr>
          <w:p>
            <w:pPr>
              <w:bidi w:val="0"/>
              <w:rPr>
                <w:rFonts w:hint="eastAsia" w:ascii="Arial" w:hAnsi="Arial" w:cs="Times New Roman"/>
                <w:lang w:val="en-US" w:eastAsia="zh-CN"/>
              </w:rPr>
            </w:pPr>
            <w:r>
              <w:rPr>
                <w:rFonts w:hint="eastAsia" w:ascii="Arial" w:hAnsi="Arial" w:cs="Times New Roman"/>
                <w:lang w:val="en-US" w:eastAsia="zh-CN"/>
              </w:rPr>
              <w:t>La saldatrice</w:t>
            </w:r>
          </w:p>
          <w:p>
            <w:pPr>
              <w:bidi w:val="0"/>
              <w:rPr>
                <w:rFonts w:hint="eastAsia" w:ascii="Arial" w:hAnsi="Arial" w:cs="Times New Roman"/>
              </w:rPr>
            </w:pPr>
            <w:r>
              <w:rPr>
                <w:rFonts w:hint="eastAsia" w:ascii="Arial" w:hAnsi="Arial" w:cs="Times New Roman"/>
                <w:lang w:val="en-US" w:eastAsia="zh-CN"/>
              </w:rPr>
              <w:t>è surriscaldato.</w:t>
            </w:r>
          </w:p>
        </w:tc>
        <w:tc>
          <w:tcPr>
            <w:tcW w:w="2884" w:type="dxa"/>
            <w:tcBorders>
              <w:top w:val="single" w:color="000000" w:sz="4" w:space="0"/>
              <w:left w:val="single" w:color="000000" w:sz="4" w:space="0"/>
              <w:bottom w:val="single" w:color="000000" w:sz="4" w:space="0"/>
              <w:right w:val="single" w:color="000000" w:sz="4" w:space="0"/>
            </w:tcBorders>
            <w:noWrap w:val="0"/>
            <w:vAlign w:val="center"/>
          </w:tcPr>
          <w:p>
            <w:pPr>
              <w:bidi w:val="0"/>
              <w:rPr>
                <w:rFonts w:hint="eastAsia" w:ascii="Arial" w:hAnsi="Arial" w:cs="Times New Roman"/>
                <w:lang w:val="en-US" w:eastAsia="zh-CN"/>
              </w:rPr>
            </w:pPr>
            <w:r>
              <w:rPr>
                <w:rFonts w:hint="eastAsia" w:ascii="Arial" w:hAnsi="Arial" w:cs="Times New Roman"/>
                <w:lang w:val="en-US" w:eastAsia="zh-CN"/>
              </w:rPr>
              <w:t>Verifica se la ventola è</w:t>
            </w:r>
          </w:p>
          <w:p>
            <w:pPr>
              <w:bidi w:val="0"/>
              <w:rPr>
                <w:rFonts w:hint="eastAsia" w:ascii="Arial" w:hAnsi="Arial" w:cs="Times New Roman"/>
              </w:rPr>
            </w:pPr>
            <w:r>
              <w:rPr>
                <w:rFonts w:hint="eastAsia" w:ascii="Arial" w:hAnsi="Arial" w:cs="Times New Roman"/>
                <w:lang w:val="en-US" w:eastAsia="zh-CN"/>
              </w:rPr>
              <w:t>ruotando, lasciare riposare per 5 minuti..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2" w:hRule="atLeast"/>
        </w:trPr>
        <w:tc>
          <w:tcPr>
            <w:tcW w:w="19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E02</w:t>
            </w:r>
          </w:p>
        </w:tc>
        <w:tc>
          <w:tcPr>
            <w:tcW w:w="1560" w:type="dxa"/>
            <w:tcBorders>
              <w:top w:val="single" w:color="000000" w:sz="4" w:space="0"/>
              <w:left w:val="single" w:color="000000" w:sz="4" w:space="0"/>
              <w:bottom w:val="single" w:color="000000" w:sz="4" w:space="0"/>
              <w:right w:val="single" w:color="000000" w:sz="4" w:space="0"/>
            </w:tcBorders>
            <w:noWrap/>
            <w:vAlign w:val="center"/>
          </w:tcPr>
          <w:p>
            <w:pPr>
              <w:bidi w:val="0"/>
              <w:rPr>
                <w:rFonts w:hint="eastAsia" w:ascii="Arial" w:hAnsi="Arial" w:cs="Times New Roman"/>
              </w:rPr>
            </w:pPr>
            <w:r>
              <w:rPr>
                <w:rFonts w:hint="eastAsia" w:ascii="Arial" w:hAnsi="Arial" w:cs="Times New Roman"/>
                <w:lang w:val="en-US" w:eastAsia="zh-CN"/>
              </w:rPr>
              <w:t>Protezione sotto tensione del conducente.</w:t>
            </w:r>
          </w:p>
        </w:tc>
        <w:tc>
          <w:tcPr>
            <w:tcW w:w="3780" w:type="dxa"/>
            <w:tcBorders>
              <w:top w:val="single" w:color="000000" w:sz="4" w:space="0"/>
              <w:left w:val="single" w:color="000000" w:sz="4" w:space="0"/>
              <w:bottom w:val="single" w:color="000000" w:sz="4" w:space="0"/>
              <w:right w:val="single" w:color="000000" w:sz="4" w:space="0"/>
            </w:tcBorders>
            <w:noWrap w:val="0"/>
            <w:vAlign w:val="center"/>
          </w:tcPr>
          <w:p>
            <w:pPr>
              <w:bidi w:val="0"/>
              <w:rPr>
                <w:rFonts w:hint="eastAsia" w:ascii="Arial" w:hAnsi="Arial" w:cs="Times New Roman"/>
              </w:rPr>
            </w:pPr>
            <w:r>
              <w:rPr>
                <w:rFonts w:hint="eastAsia" w:ascii="Arial" w:hAnsi="Arial" w:cs="Times New Roman"/>
                <w:lang w:val="en-US" w:eastAsia="zh-CN"/>
              </w:rPr>
              <w:t>La tensione di azionamento del dispositivo di alimentazione IGBT è troppo bassa per evitare danni all'IGBT.</w:t>
            </w:r>
          </w:p>
        </w:tc>
        <w:tc>
          <w:tcPr>
            <w:tcW w:w="2884" w:type="dxa"/>
            <w:tcBorders>
              <w:top w:val="single" w:color="000000" w:sz="4" w:space="0"/>
              <w:left w:val="single" w:color="000000" w:sz="4" w:space="0"/>
              <w:bottom w:val="single" w:color="000000" w:sz="4" w:space="0"/>
              <w:right w:val="single" w:color="000000" w:sz="4" w:space="0"/>
            </w:tcBorders>
            <w:noWrap w:val="0"/>
            <w:vAlign w:val="center"/>
          </w:tcPr>
          <w:p>
            <w:pPr>
              <w:bidi w:val="0"/>
              <w:rPr>
                <w:rFonts w:hint="eastAsia" w:ascii="Arial" w:hAnsi="Arial" w:cs="Times New Roman"/>
              </w:rPr>
            </w:pPr>
            <w:r>
              <w:rPr>
                <w:rFonts w:hint="eastAsia" w:ascii="Arial" w:hAnsi="Arial" w:cs="Times New Roman"/>
                <w:lang w:val="en-US" w:eastAsia="zh-CN"/>
              </w:rPr>
              <w:t>Spegnere la macchina e lasciarla riposare per 5 minuti.</w:t>
            </w:r>
          </w:p>
        </w:tc>
      </w:tr>
    </w:tbl>
    <w:p>
      <w:pPr>
        <w:rPr>
          <w:rFonts w:hint="default" w:eastAsia="宋体"/>
          <w:b w:val="0"/>
          <w:bCs w:val="0"/>
          <w:sz w:val="15"/>
          <w:szCs w:val="15"/>
          <w:lang w:val="en-US" w:eastAsia="zh-CN"/>
        </w:rPr>
      </w:pPr>
      <w:r>
        <w:rPr>
          <w:rFonts w:hint="default" w:eastAsia="宋体"/>
          <w:b w:val="0"/>
          <w:bCs w:val="0"/>
          <w:sz w:val="15"/>
          <w:szCs w:val="15"/>
          <w:lang w:val="en-US" w:eastAsia="zh-CN"/>
        </w:rPr>
        <w:t>Quando il carico di saldatura è sovraccarico e la corrente di uscita della macchina è troppo grande, la temperatura interna della macchina è troppo alta e la luce di guasto della macchina si illumina. E' normale. La macchina può essere ripristinata dopo la normale dissipazione del calore. Si prega di riavviare l'alimentazione; In caso di danni, la luce difettosa si accenderà, in questo caso la macchina è anormale e necessita di riparazioni. Contattare il fornitore.</w:t>
      </w:r>
    </w:p>
    <w:p>
      <w:pPr>
        <w:rPr>
          <w:rFonts w:hint="default" w:eastAsia="宋体"/>
          <w:b w:val="0"/>
          <w:bCs w:val="0"/>
          <w:sz w:val="15"/>
          <w:szCs w:val="15"/>
          <w:lang w:val="en-US" w:eastAsia="zh-CN"/>
        </w:rPr>
      </w:pPr>
    </w:p>
    <w:p>
      <w:pPr>
        <w:pStyle w:val="2"/>
        <w:bidi w:val="0"/>
        <w:rPr>
          <w:rFonts w:hint="default"/>
          <w:lang w:val="en-US" w:eastAsia="zh-CN"/>
        </w:rPr>
      </w:pPr>
      <w:bookmarkStart w:id="40" w:name="_Toc12709"/>
      <w:r>
        <w:rPr>
          <w:rFonts w:hint="default"/>
          <w:lang w:val="en-US" w:eastAsia="zh-CN"/>
        </w:rPr>
        <w:t>4 Risoluzione dei problemi e controllo degli errori</w:t>
      </w:r>
      <w:bookmarkEnd w:id="40"/>
    </w:p>
    <w:p>
      <w:pPr>
        <w:rPr>
          <w:rFonts w:hint="default" w:eastAsia="宋体"/>
          <w:b w:val="0"/>
          <w:bCs w:val="0"/>
          <w:sz w:val="15"/>
          <w:szCs w:val="15"/>
          <w:lang w:val="en-US" w:eastAsia="zh-CN"/>
        </w:rPr>
      </w:pPr>
      <w:r>
        <w:rPr>
          <w:rFonts w:hint="default" w:eastAsia="宋体"/>
          <w:b w:val="0"/>
          <w:bCs w:val="0"/>
          <w:sz w:val="15"/>
          <w:szCs w:val="15"/>
          <w:lang w:val="en-US" w:eastAsia="zh-CN"/>
        </w:rPr>
        <w:t>Nota: le seguenti operazioni devono essere eseguite da un elettricista qualificato in possesso di un certificato valido. Prima della riparazione, si consiglia di contattare il rivenditore locale per verificare le qualifiche.</w:t>
      </w:r>
    </w:p>
    <w:tbl>
      <w:tblPr>
        <w:tblStyle w:val="10"/>
        <w:tblpPr w:leftFromText="180" w:rightFromText="180" w:vertAnchor="text" w:horzAnchor="page" w:tblpX="984" w:tblpY="1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24"/>
        <w:gridCol w:w="7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2824" w:type="dxa"/>
            <w:tcBorders>
              <w:top w:val="single" w:color="auto" w:sz="4" w:space="0"/>
            </w:tcBorders>
            <w:shd w:val="clear" w:color="auto" w:fill="DDDDDD"/>
            <w:noWrap w:val="0"/>
            <w:vAlign w:val="center"/>
          </w:tcPr>
          <w:p>
            <w:pPr>
              <w:spacing w:after="100" w:afterAutospacing="1"/>
              <w:jc w:val="center"/>
              <w:rPr>
                <w:rFonts w:ascii="Arial" w:hAnsi="Arial" w:cs="Arial"/>
                <w:b/>
                <w:bCs/>
                <w:szCs w:val="21"/>
              </w:rPr>
            </w:pPr>
            <w:r>
              <w:rPr>
                <w:rFonts w:ascii="Arial" w:hAnsi="Arial" w:cs="Arial"/>
                <w:b/>
                <w:bCs/>
                <w:szCs w:val="21"/>
              </w:rPr>
              <w:t>I malfunzionamenti</w:t>
            </w:r>
          </w:p>
        </w:tc>
        <w:tc>
          <w:tcPr>
            <w:tcW w:w="7692" w:type="dxa"/>
            <w:tcBorders>
              <w:top w:val="single" w:color="auto" w:sz="4" w:space="0"/>
            </w:tcBorders>
            <w:shd w:val="clear" w:color="auto" w:fill="DDDDDD"/>
            <w:noWrap w:val="0"/>
            <w:vAlign w:val="center"/>
          </w:tcPr>
          <w:p>
            <w:pPr>
              <w:spacing w:after="100" w:afterAutospacing="1"/>
              <w:jc w:val="center"/>
              <w:rPr>
                <w:rFonts w:ascii="Arial" w:hAnsi="Arial" w:cs="Arial"/>
                <w:b/>
                <w:szCs w:val="21"/>
              </w:rPr>
            </w:pPr>
            <w:r>
              <w:rPr>
                <w:rFonts w:ascii="Arial" w:hAnsi="Arial" w:eastAsia="PMingLiU" w:cs="Arial"/>
                <w:b/>
                <w:szCs w:val="21"/>
                <w:lang w:eastAsia="zh-TW"/>
              </w:rPr>
              <w:t>La soluzione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trPr>
        <w:tc>
          <w:tcPr>
            <w:tcW w:w="2824" w:type="dxa"/>
            <w:noWrap w:val="0"/>
            <w:vAlign w:val="center"/>
          </w:tcPr>
          <w:p>
            <w:pPr>
              <w:spacing w:afterAutospacing="0"/>
              <w:jc w:val="center"/>
              <w:rPr>
                <w:rFonts w:ascii="Arial" w:hAnsi="Arial" w:cs="Arial"/>
                <w:sz w:val="15"/>
                <w:szCs w:val="15"/>
              </w:rPr>
            </w:pPr>
            <w:r>
              <w:rPr>
                <w:rFonts w:ascii="Arial" w:hAnsi="Arial" w:cs="Arial"/>
                <w:sz w:val="15"/>
                <w:szCs w:val="15"/>
              </w:rPr>
              <w:t>Lo strumento non mostra nulla;</w:t>
            </w:r>
          </w:p>
          <w:p>
            <w:pPr>
              <w:spacing w:beforeAutospacing="0" w:afterAutospacing="0"/>
              <w:jc w:val="center"/>
              <w:rPr>
                <w:rFonts w:ascii="Arial" w:hAnsi="Arial" w:cs="Arial"/>
                <w:sz w:val="15"/>
                <w:szCs w:val="15"/>
              </w:rPr>
            </w:pPr>
            <w:r>
              <w:rPr>
                <w:rFonts w:ascii="Arial" w:hAnsi="Arial" w:cs="Arial"/>
                <w:sz w:val="15"/>
                <w:szCs w:val="15"/>
              </w:rPr>
              <w:t>Ventilatore non ruota;</w:t>
            </w:r>
          </w:p>
          <w:p>
            <w:pPr>
              <w:spacing w:beforeAutospacing="0" w:after="100" w:afterAutospacing="1"/>
              <w:jc w:val="center"/>
              <w:rPr>
                <w:rFonts w:ascii="Arial" w:hAnsi="Arial" w:cs="Arial"/>
                <w:sz w:val="15"/>
                <w:szCs w:val="15"/>
              </w:rPr>
            </w:pPr>
            <w:r>
              <w:rPr>
                <w:rFonts w:ascii="Arial" w:hAnsi="Arial" w:cs="Arial"/>
                <w:sz w:val="15"/>
                <w:szCs w:val="15"/>
              </w:rPr>
              <w:t>Nessuna uscita di saldatura</w:t>
            </w:r>
          </w:p>
        </w:tc>
        <w:tc>
          <w:tcPr>
            <w:tcW w:w="7692" w:type="dxa"/>
            <w:noWrap w:val="0"/>
            <w:vAlign w:val="center"/>
          </w:tcPr>
          <w:p>
            <w:pPr>
              <w:numPr>
                <w:ilvl w:val="2"/>
                <w:numId w:val="1"/>
              </w:numPr>
              <w:tabs>
                <w:tab w:val="left" w:pos="492"/>
                <w:tab w:val="clear" w:pos="1200"/>
              </w:tabs>
              <w:spacing w:after="100" w:afterAutospacing="1"/>
              <w:ind w:left="492"/>
              <w:rPr>
                <w:rFonts w:ascii="Arial" w:hAnsi="Arial" w:cs="Arial"/>
                <w:sz w:val="15"/>
                <w:szCs w:val="15"/>
              </w:rPr>
            </w:pPr>
            <w:r>
              <w:rPr>
                <w:rFonts w:ascii="Arial" w:hAnsi="Arial" w:eastAsia="PMingLiU" w:cs="Arial"/>
                <w:sz w:val="15"/>
                <w:szCs w:val="15"/>
                <w:lang w:eastAsia="zh-TW"/>
              </w:rPr>
              <w:t>Verificare che l'interruttore di alimentazione sia acceso.</w:t>
            </w:r>
            <w:r>
              <w:rPr>
                <w:rFonts w:ascii="Arial" w:hAnsi="Arial" w:cs="Arial"/>
                <w:sz w:val="15"/>
                <w:szCs w:val="15"/>
              </w:rPr>
              <w:t xml:space="preserve"> </w:t>
            </w:r>
          </w:p>
          <w:p>
            <w:pPr>
              <w:numPr>
                <w:ilvl w:val="2"/>
                <w:numId w:val="1"/>
              </w:numPr>
              <w:tabs>
                <w:tab w:val="left" w:pos="492"/>
                <w:tab w:val="clear" w:pos="1200"/>
              </w:tabs>
              <w:spacing w:after="100" w:afterAutospacing="1"/>
              <w:ind w:left="492"/>
              <w:rPr>
                <w:rFonts w:ascii="Arial" w:hAnsi="Arial" w:cs="Arial"/>
                <w:sz w:val="15"/>
                <w:szCs w:val="15"/>
              </w:rPr>
            </w:pPr>
            <w:r>
              <w:rPr>
                <w:rFonts w:ascii="Arial" w:hAnsi="Arial" w:cs="Arial"/>
                <w:sz w:val="15"/>
                <w:szCs w:val="15"/>
              </w:rPr>
              <w:t>Cavo di ingresso può essere alimentato.</w:t>
            </w:r>
          </w:p>
          <w:p>
            <w:pPr>
              <w:numPr>
                <w:ilvl w:val="2"/>
                <w:numId w:val="1"/>
              </w:numPr>
              <w:tabs>
                <w:tab w:val="left" w:pos="492"/>
                <w:tab w:val="clear" w:pos="1200"/>
              </w:tabs>
              <w:spacing w:after="100" w:afterAutospacing="1"/>
              <w:ind w:left="492"/>
              <w:rPr>
                <w:rFonts w:ascii="Arial" w:hAnsi="Arial" w:cs="Arial"/>
                <w:sz w:val="15"/>
                <w:szCs w:val="15"/>
              </w:rPr>
            </w:pPr>
            <w:r>
              <w:rPr>
                <w:rFonts w:ascii="Arial" w:hAnsi="Arial" w:cs="Arial"/>
                <w:sz w:val="15"/>
                <w:szCs w:val="15"/>
              </w:rPr>
              <w:t>Controllare se il ponte pendolare trifase è danneggiato.</w:t>
            </w:r>
          </w:p>
          <w:p>
            <w:pPr>
              <w:numPr>
                <w:ilvl w:val="2"/>
                <w:numId w:val="1"/>
              </w:numPr>
              <w:tabs>
                <w:tab w:val="left" w:pos="492"/>
                <w:tab w:val="clear" w:pos="1200"/>
              </w:tabs>
              <w:spacing w:afterAutospacing="0"/>
              <w:ind w:left="492"/>
              <w:rPr>
                <w:rFonts w:ascii="Arial" w:hAnsi="Arial" w:cs="Arial"/>
                <w:sz w:val="15"/>
                <w:szCs w:val="15"/>
              </w:rPr>
            </w:pPr>
            <w:r>
              <w:rPr>
                <w:rFonts w:ascii="Arial" w:hAnsi="Arial" w:eastAsia="PMingLiU" w:cs="Arial"/>
                <w:sz w:val="15"/>
                <w:szCs w:val="15"/>
                <w:lang w:eastAsia="zh-TW"/>
              </w:rPr>
              <w:t xml:space="preserve">Si è verificato un guasto dell'alimentazione ausiliaria sul pannello di controllo (contattare il rivenditore).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trPr>
        <w:tc>
          <w:tcPr>
            <w:tcW w:w="2824" w:type="dxa"/>
            <w:noWrap w:val="0"/>
            <w:vAlign w:val="center"/>
          </w:tcPr>
          <w:p>
            <w:pPr>
              <w:spacing w:afterAutospacing="0"/>
              <w:jc w:val="center"/>
              <w:rPr>
                <w:rFonts w:ascii="Arial" w:hAnsi="Arial" w:cs="Arial"/>
                <w:sz w:val="15"/>
                <w:szCs w:val="15"/>
              </w:rPr>
            </w:pPr>
            <w:r>
              <w:rPr>
                <w:rFonts w:ascii="Arial" w:hAnsi="Arial" w:cs="Arial"/>
                <w:sz w:val="15"/>
                <w:szCs w:val="15"/>
              </w:rPr>
              <w:t>Display dello strumento:</w:t>
            </w:r>
          </w:p>
          <w:p>
            <w:pPr>
              <w:spacing w:beforeAutospacing="0" w:afterAutospacing="0"/>
              <w:jc w:val="center"/>
              <w:rPr>
                <w:rFonts w:ascii="Arial" w:hAnsi="Arial" w:cs="Arial"/>
                <w:sz w:val="15"/>
                <w:szCs w:val="15"/>
              </w:rPr>
            </w:pPr>
            <w:r>
              <w:rPr>
                <w:rFonts w:ascii="Arial" w:hAnsi="Arial" w:cs="Arial"/>
                <w:sz w:val="15"/>
                <w:szCs w:val="15"/>
              </w:rPr>
              <w:t>Ventilatore funziona correttamente;</w:t>
            </w:r>
          </w:p>
          <w:p>
            <w:pPr>
              <w:spacing w:beforeAutospacing="0" w:after="100" w:afterAutospacing="1"/>
              <w:jc w:val="center"/>
              <w:rPr>
                <w:rFonts w:ascii="Arial" w:hAnsi="Arial" w:cs="Arial"/>
                <w:sz w:val="15"/>
                <w:szCs w:val="15"/>
              </w:rPr>
            </w:pPr>
            <w:r>
              <w:rPr>
                <w:rFonts w:ascii="Arial" w:hAnsi="Arial" w:cs="Arial"/>
                <w:sz w:val="15"/>
                <w:szCs w:val="15"/>
              </w:rPr>
              <w:t>Nessuna uscita di saldatura</w:t>
            </w:r>
          </w:p>
        </w:tc>
        <w:tc>
          <w:tcPr>
            <w:tcW w:w="7692" w:type="dxa"/>
            <w:noWrap w:val="0"/>
            <w:vAlign w:val="center"/>
          </w:tcPr>
          <w:p>
            <w:pPr>
              <w:numPr>
                <w:ilvl w:val="2"/>
                <w:numId w:val="1"/>
              </w:numPr>
              <w:tabs>
                <w:tab w:val="left" w:pos="492"/>
                <w:tab w:val="clear" w:pos="1200"/>
              </w:tabs>
              <w:spacing w:after="100" w:afterAutospacing="1"/>
              <w:ind w:left="492"/>
              <w:rPr>
                <w:rFonts w:ascii="Arial" w:hAnsi="Arial" w:eastAsia="PMingLiU" w:cs="Arial"/>
                <w:sz w:val="15"/>
                <w:szCs w:val="15"/>
                <w:lang w:eastAsia="zh-TW"/>
              </w:rPr>
            </w:pPr>
            <w:r>
              <w:rPr>
                <w:rFonts w:ascii="Arial" w:hAnsi="Arial" w:eastAsia="PMingLiU" w:cs="Arial"/>
                <w:sz w:val="15"/>
                <w:szCs w:val="15"/>
                <w:lang w:eastAsia="zh-TW"/>
              </w:rPr>
              <w:t>Verificare che tutte le prese della macchina siano ben collegate.</w:t>
            </w:r>
          </w:p>
          <w:p>
            <w:pPr>
              <w:numPr>
                <w:ilvl w:val="2"/>
                <w:numId w:val="1"/>
              </w:numPr>
              <w:tabs>
                <w:tab w:val="left" w:pos="492"/>
                <w:tab w:val="clear" w:pos="1200"/>
              </w:tabs>
              <w:spacing w:after="100" w:afterAutospacing="1"/>
              <w:ind w:left="492"/>
              <w:rPr>
                <w:rFonts w:ascii="Arial" w:hAnsi="Arial" w:eastAsia="PMingLiU" w:cs="Arial"/>
                <w:sz w:val="15"/>
                <w:szCs w:val="15"/>
                <w:lang w:eastAsia="zh-TW"/>
              </w:rPr>
            </w:pPr>
            <w:r>
              <w:rPr>
                <w:rFonts w:ascii="Arial" w:hAnsi="Arial" w:eastAsia="PMingLiU" w:cs="Arial"/>
                <w:sz w:val="15"/>
                <w:szCs w:val="15"/>
                <w:lang w:eastAsia="zh-TW"/>
              </w:rPr>
              <w:t>Connettore di uscita è aperto o scarsamente collegato.</w:t>
            </w:r>
          </w:p>
          <w:p>
            <w:pPr>
              <w:numPr>
                <w:ilvl w:val="2"/>
                <w:numId w:val="1"/>
              </w:numPr>
              <w:tabs>
                <w:tab w:val="left" w:pos="492"/>
                <w:tab w:val="clear" w:pos="1200"/>
              </w:tabs>
              <w:spacing w:after="100" w:afterAutospacing="1"/>
              <w:ind w:left="492"/>
              <w:rPr>
                <w:rFonts w:ascii="Arial" w:hAnsi="Arial" w:eastAsia="PMingLiU" w:cs="Arial"/>
                <w:sz w:val="15"/>
                <w:szCs w:val="15"/>
                <w:lang w:eastAsia="zh-TW"/>
              </w:rPr>
            </w:pPr>
            <w:r>
              <w:rPr>
                <w:rFonts w:ascii="Arial" w:hAnsi="Arial" w:eastAsia="PMingLiU" w:cs="Arial"/>
                <w:sz w:val="15"/>
                <w:szCs w:val="15"/>
                <w:lang w:eastAsia="zh-TW"/>
              </w:rPr>
              <w:t>Cavo di controllo sulla torcia è scollegato o l'interruttore è danneggiato.</w:t>
            </w:r>
          </w:p>
          <w:p>
            <w:pPr>
              <w:numPr>
                <w:ilvl w:val="2"/>
                <w:numId w:val="1"/>
              </w:numPr>
              <w:tabs>
                <w:tab w:val="left" w:pos="492"/>
                <w:tab w:val="clear" w:pos="1200"/>
              </w:tabs>
              <w:spacing w:afterAutospacing="0"/>
              <w:ind w:left="492"/>
              <w:rPr>
                <w:rFonts w:ascii="Arial" w:hAnsi="Arial" w:cs="Arial"/>
                <w:sz w:val="15"/>
                <w:szCs w:val="15"/>
              </w:rPr>
            </w:pPr>
            <w:r>
              <w:rPr>
                <w:rFonts w:ascii="Arial" w:hAnsi="Arial" w:eastAsia="PMingLiU" w:cs="Arial"/>
                <w:sz w:val="15"/>
                <w:szCs w:val="15"/>
                <w:lang w:eastAsia="zh-TW"/>
              </w:rPr>
              <w:t>Circuito di controllo è danneggiato. (Contatta il rivenditore)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2824" w:type="dxa"/>
            <w:noWrap w:val="0"/>
            <w:vAlign w:val="center"/>
          </w:tcPr>
          <w:p>
            <w:pPr>
              <w:spacing w:afterAutospacing="0"/>
              <w:jc w:val="center"/>
              <w:rPr>
                <w:rFonts w:ascii="Arial" w:hAnsi="Arial" w:eastAsia="PMingLiU" w:cs="Arial"/>
                <w:sz w:val="15"/>
                <w:szCs w:val="15"/>
                <w:lang w:eastAsia="zh-TW"/>
              </w:rPr>
            </w:pPr>
            <w:r>
              <w:rPr>
                <w:rFonts w:ascii="Arial" w:hAnsi="Arial" w:eastAsia="PMingLiU" w:cs="Arial"/>
                <w:sz w:val="15"/>
                <w:szCs w:val="15"/>
                <w:lang w:eastAsia="zh-TW"/>
              </w:rPr>
              <w:t>Display dello strumento:</w:t>
            </w:r>
          </w:p>
          <w:p>
            <w:pPr>
              <w:spacing w:beforeAutospacing="0" w:afterAutospacing="0"/>
              <w:jc w:val="center"/>
              <w:rPr>
                <w:rFonts w:ascii="Arial" w:hAnsi="Arial" w:eastAsia="PMingLiU" w:cs="Arial"/>
                <w:sz w:val="15"/>
                <w:szCs w:val="15"/>
                <w:lang w:eastAsia="zh-TW"/>
              </w:rPr>
            </w:pPr>
            <w:r>
              <w:rPr>
                <w:rFonts w:ascii="Arial" w:hAnsi="Arial" w:eastAsia="PMingLiU" w:cs="Arial"/>
                <w:sz w:val="15"/>
                <w:szCs w:val="15"/>
                <w:lang w:eastAsia="zh-TW"/>
              </w:rPr>
              <w:t>Ventilatore funziona correttamente;</w:t>
            </w:r>
          </w:p>
          <w:p>
            <w:pPr>
              <w:spacing w:beforeAutospacing="0" w:afterAutospacing="0"/>
              <w:jc w:val="center"/>
              <w:rPr>
                <w:rFonts w:ascii="Arial" w:hAnsi="Arial" w:eastAsia="PMingLiU" w:cs="Arial"/>
                <w:sz w:val="15"/>
                <w:szCs w:val="15"/>
                <w:lang w:eastAsia="zh-TW"/>
              </w:rPr>
            </w:pPr>
            <w:r>
              <w:rPr>
                <w:rFonts w:ascii="Arial" w:hAnsi="Arial" w:eastAsia="PMingLiU" w:cs="Arial"/>
                <w:sz w:val="15"/>
                <w:szCs w:val="15"/>
                <w:lang w:eastAsia="zh-TW"/>
              </w:rPr>
              <w:t>La spia è anormale.</w:t>
            </w:r>
          </w:p>
          <w:p>
            <w:pPr>
              <w:spacing w:beforeAutospacing="0" w:after="100" w:afterAutospacing="1"/>
              <w:jc w:val="center"/>
              <w:rPr>
                <w:rFonts w:ascii="Arial" w:hAnsi="Arial" w:cs="Arial"/>
                <w:sz w:val="15"/>
                <w:szCs w:val="15"/>
              </w:rPr>
            </w:pPr>
          </w:p>
        </w:tc>
        <w:tc>
          <w:tcPr>
            <w:tcW w:w="7692" w:type="dxa"/>
            <w:noWrap w:val="0"/>
            <w:vAlign w:val="center"/>
          </w:tcPr>
          <w:p>
            <w:pPr>
              <w:numPr>
                <w:ilvl w:val="2"/>
                <w:numId w:val="1"/>
              </w:numPr>
              <w:tabs>
                <w:tab w:val="left" w:pos="492"/>
                <w:tab w:val="clear" w:pos="1200"/>
              </w:tabs>
              <w:spacing w:after="100" w:afterAutospacing="1"/>
              <w:ind w:left="492"/>
              <w:rPr>
                <w:rFonts w:ascii="Arial" w:hAnsi="Arial" w:eastAsia="PMingLiU" w:cs="Arial"/>
                <w:sz w:val="15"/>
                <w:szCs w:val="15"/>
                <w:lang w:eastAsia="zh-TW"/>
              </w:rPr>
            </w:pPr>
            <w:r>
              <w:rPr>
                <w:rFonts w:ascii="Arial" w:hAnsi="Arial" w:eastAsia="PMingLiU" w:cs="Arial"/>
                <w:sz w:val="15"/>
                <w:szCs w:val="15"/>
                <w:lang w:eastAsia="zh-TW"/>
              </w:rPr>
              <w:t xml:space="preserve">Potrebbe essere una protezione da sovracorrente, spegnere l'interruttore di alimentazione; Dopo che l'indicatore di anomalia lampeggia, riavviare la macchina. </w:t>
            </w:r>
          </w:p>
          <w:p>
            <w:pPr>
              <w:numPr>
                <w:ilvl w:val="2"/>
                <w:numId w:val="1"/>
              </w:numPr>
              <w:tabs>
                <w:tab w:val="left" w:pos="492"/>
                <w:tab w:val="clear" w:pos="1200"/>
              </w:tabs>
              <w:spacing w:after="100" w:afterAutospacing="1"/>
              <w:ind w:left="492"/>
              <w:rPr>
                <w:rFonts w:ascii="Arial" w:hAnsi="Arial" w:cs="Arial"/>
                <w:sz w:val="15"/>
                <w:szCs w:val="15"/>
              </w:rPr>
            </w:pPr>
            <w:r>
              <w:rPr>
                <w:rFonts w:ascii="Arial" w:hAnsi="Arial" w:eastAsia="PMingLiU" w:cs="Arial"/>
                <w:sz w:val="15"/>
                <w:szCs w:val="15"/>
                <w:lang w:eastAsia="zh-TW"/>
              </w:rPr>
              <w:t>Potrebbe essere una protezione da surriscaldamento, attendere circa 2-3 minuti fino al riavvio della macchina, non spegnere l'interruttore di alimentazione.</w:t>
            </w:r>
          </w:p>
          <w:p>
            <w:pPr>
              <w:numPr>
                <w:ilvl w:val="2"/>
                <w:numId w:val="1"/>
              </w:numPr>
              <w:tabs>
                <w:tab w:val="left" w:pos="492"/>
                <w:tab w:val="clear" w:pos="1200"/>
              </w:tabs>
              <w:spacing w:afterAutospacing="0"/>
              <w:ind w:left="492"/>
              <w:rPr>
                <w:rFonts w:ascii="Arial" w:hAnsi="Arial" w:cs="Arial"/>
                <w:sz w:val="15"/>
                <w:szCs w:val="15"/>
              </w:rPr>
            </w:pPr>
            <w:r>
              <w:rPr>
                <w:rFonts w:ascii="Arial" w:hAnsi="Arial" w:eastAsia="PMingLiU" w:cs="Arial"/>
                <w:sz w:val="15"/>
                <w:szCs w:val="15"/>
                <w:lang w:eastAsia="zh-TW"/>
              </w:rPr>
              <w:t>Potrebbe essere un circuito inverter multifunzione. (Contatta il rivenditore)</w:t>
            </w:r>
          </w:p>
        </w:tc>
      </w:tr>
    </w:tbl>
    <w:p>
      <w:pPr>
        <w:bidi w:val="0"/>
        <w:rPr>
          <w:rFonts w:hint="eastAsia"/>
          <w:lang w:val="en-US" w:eastAsia="zh-CN"/>
        </w:rPr>
      </w:pPr>
    </w:p>
    <w:p>
      <w:pPr>
        <w:pStyle w:val="2"/>
        <w:bidi w:val="0"/>
        <w:rPr>
          <w:rFonts w:hint="default"/>
          <w:lang w:val="en-US" w:eastAsia="zh-CN"/>
        </w:rPr>
      </w:pPr>
      <w:bookmarkStart w:id="41" w:name="_Toc19986"/>
      <w:r>
        <w:rPr>
          <w:rFonts w:hint="eastAsia"/>
          <w:lang w:val="en-US" w:eastAsia="zh-CN"/>
        </w:rPr>
        <w:t>5 Garanzia di servizio</w:t>
      </w:r>
      <w:bookmarkEnd w:id="41"/>
    </w:p>
    <w:p>
      <w:pPr>
        <w:bidi w:val="0"/>
        <w:rPr>
          <w:rFonts w:hint="eastAsia"/>
        </w:rPr>
      </w:pPr>
      <w:r>
        <w:rPr>
          <w:rFonts w:hint="eastAsia"/>
        </w:rPr>
        <w:t>Questo prodotto è realizzato con materiali di alta qualità e viene realizzato con grande cura.Se gestito e mantenuto correttamente, può fornire buone prestazioni.La vendita di un prodotto presuppone che, in caso di difetti di fabbricazione o materiali verificatisi entro 12 mesi dalla data della vendita da parte del consumatore, il periodo di garanzia sia soggetto alla legislazione nazionale in materia di consumo se eventuali difetti nei componenti principali superano i 12 mesi. I nostri servizi provvederanno a correggere tali difetti in conformità con i seguenti articoli e condizioni di garanzia, senza alcuna modifica.</w:t>
      </w:r>
      <w:r>
        <w:rPr>
          <w:rFonts w:hint="eastAsia"/>
          <w:lang w:val="en-US" w:eastAsia="zh-CN"/>
        </w:rPr>
        <w:t xml:space="preserve">. </w:t>
      </w:r>
    </w:p>
    <w:p>
      <w:pPr>
        <w:spacing w:beforeAutospacing="0" w:afterAutospacing="0"/>
        <w:rPr>
          <w:rFonts w:hint="default" w:ascii="Arial" w:hAnsi="Arial" w:cs="Arial"/>
          <w:b/>
          <w:bCs/>
          <w:sz w:val="21"/>
          <w:szCs w:val="40"/>
          <w:lang w:val="en-US" w:eastAsia="zh-CN"/>
        </w:rPr>
      </w:pPr>
      <w:r>
        <w:rPr>
          <w:rFonts w:hint="default" w:ascii="Arial" w:hAnsi="Arial" w:cs="Arial"/>
          <w:b/>
          <w:bCs/>
          <w:sz w:val="21"/>
          <w:szCs w:val="40"/>
        </w:rPr>
        <w:t>Termini e condizioni di garanzia:</w:t>
      </w:r>
    </w:p>
    <w:p>
      <w:pPr>
        <w:bidi w:val="0"/>
        <w:rPr>
          <w:rFonts w:hint="eastAsia"/>
        </w:rPr>
      </w:pPr>
      <w:r>
        <w:rPr>
          <w:rFonts w:hint="eastAsia"/>
        </w:rPr>
        <w:t>I difetti non sono dovuti all'uso del prodotto per scopi non domestici, o a tensioni errate, o all'uso di accessori inappropriati, o a violazioni delle istruzioni di funzionamento, o a danni accidentali, uso improprio, negligenza o manutenzione non professionale, o installazione errata, o a un uso eccessivo del prodotto per scopi inappropriati diversi dal consumo quotidiano, o a accessori del prodotto, trasporto.</w:t>
      </w:r>
    </w:p>
    <w:p>
      <w:pPr>
        <w:bidi w:val="0"/>
      </w:pPr>
      <w:r>
        <w:rPr>
          <w:rFonts w:hint="default"/>
        </w:rPr>
        <w:t>Grazie per aver scelto i nostri prodotti. Non esitate a dare i vostri preziosi suggerimenti e lavoreremo sodo per migliorare i nostri prodotti e servizi.</w:t>
      </w:r>
    </w:p>
    <w:p>
      <w:pPr>
        <w:rPr>
          <w:rFonts w:hint="eastAsia"/>
        </w:rPr>
      </w:pPr>
      <w:r>
        <w:rPr>
          <w:rFonts w:hint="eastAsia" w:ascii="宋体" w:hAnsi="宋体" w:eastAsia="宋体" w:cs="宋体"/>
          <w:sz w:val="15"/>
          <w:szCs w:val="15"/>
        </w:rPr>
        <mc:AlternateContent>
          <mc:Choice Requires="wps">
            <w:drawing>
              <wp:anchor distT="0" distB="0" distL="114300" distR="114300" simplePos="0" relativeHeight="251668480" behindDoc="0" locked="0" layoutInCell="1" allowOverlap="1">
                <wp:simplePos x="0" y="0"/>
                <wp:positionH relativeFrom="column">
                  <wp:posOffset>441325</wp:posOffset>
                </wp:positionH>
                <wp:positionV relativeFrom="paragraph">
                  <wp:posOffset>166370</wp:posOffset>
                </wp:positionV>
                <wp:extent cx="5751195" cy="1758950"/>
                <wp:effectExtent l="12700" t="12700" r="27305" b="26670"/>
                <wp:wrapNone/>
                <wp:docPr id="85" name="圆角矩形 85"/>
                <wp:cNvGraphicFramePr/>
                <a:graphic xmlns:a="http://schemas.openxmlformats.org/drawingml/2006/main">
                  <a:graphicData uri="http://schemas.microsoft.com/office/word/2010/wordprocessingShape">
                    <wps:wsp>
                      <wps:cNvSpPr/>
                      <wps:spPr>
                        <a:xfrm>
                          <a:off x="0" y="0"/>
                          <a:ext cx="5751195" cy="1758950"/>
                        </a:xfrm>
                        <a:prstGeom prst="roundRect">
                          <a:avLst>
                            <a:gd name="adj" fmla="val 16667"/>
                          </a:avLst>
                        </a:prstGeom>
                        <a:noFill/>
                        <a:ln w="25400" cap="flat" cmpd="sng">
                          <a:solidFill>
                            <a:srgbClr val="000000"/>
                          </a:solidFill>
                          <a:prstDash val="solid"/>
                          <a:round/>
                          <a:headEnd type="none" w="med" len="med"/>
                          <a:tailEnd type="none" w="med" len="med"/>
                        </a:ln>
                        <a:effectLst/>
                      </wps:spPr>
                      <wps:txbx>
                        <w:txbxContent>
                          <w:p>
                            <w:pPr>
                              <w:widowControl w:val="0"/>
                              <w:numPr>
                                <w:ilvl w:val="0"/>
                                <w:numId w:val="0"/>
                              </w:numPr>
                              <w:jc w:val="left"/>
                              <w:rPr>
                                <w:rFonts w:hint="eastAsia"/>
                                <w:sz w:val="24"/>
                                <w:szCs w:val="24"/>
                              </w:rPr>
                            </w:pPr>
                            <w:r>
                              <w:rPr>
                                <w:rFonts w:hint="eastAsia"/>
                                <w:sz w:val="24"/>
                                <w:szCs w:val="24"/>
                              </w:rPr>
                              <w:t>Si prega di registrare le informazioni del servizio post-vendita nel seguente modo per ottenere i servizi e i benefici che si meritano.</w:t>
                            </w:r>
                          </w:p>
                          <w:p>
                            <w:pPr>
                              <w:widowControl w:val="0"/>
                              <w:numPr>
                                <w:ilvl w:val="0"/>
                                <w:numId w:val="0"/>
                              </w:numPr>
                              <w:jc w:val="left"/>
                              <w:rPr>
                                <w:rFonts w:hint="eastAsia"/>
                                <w:sz w:val="24"/>
                                <w:szCs w:val="24"/>
                              </w:rPr>
                            </w:pPr>
                          </w:p>
                          <w:p>
                            <w:pPr>
                              <w:bidi w:val="0"/>
                              <w:ind w:firstLine="1205" w:firstLineChars="500"/>
                              <w:rPr>
                                <w:rFonts w:hint="eastAsia" w:ascii="Arial" w:hAnsi="Arial" w:cs="Arial"/>
                                <w:b/>
                                <w:bCs/>
                                <w:sz w:val="24"/>
                                <w:szCs w:val="24"/>
                                <w:lang w:val="en-US" w:eastAsia="zh-CN"/>
                              </w:rPr>
                            </w:pPr>
                            <w:r>
                              <w:rPr>
                                <w:rFonts w:hint="default" w:ascii="Arial" w:hAnsi="Arial" w:cs="Arial"/>
                                <w:b/>
                                <w:bCs/>
                                <w:sz w:val="24"/>
                                <w:szCs w:val="24"/>
                                <w:lang w:val="en-US" w:eastAsia="zh-CN"/>
                              </w:rPr>
                              <w:t>Cliente: service@mirthtek.com</w:t>
                            </w:r>
                            <w:r>
                              <w:rPr>
                                <w:rFonts w:hint="eastAsia" w:ascii="Arial" w:hAnsi="Arial" w:cs="Arial"/>
                                <w:b/>
                                <w:bCs/>
                                <w:sz w:val="24"/>
                                <w:szCs w:val="24"/>
                                <w:lang w:val="en-US" w:eastAsia="zh-CN"/>
                              </w:rPr>
                              <w:fldChar w:fldCharType="begin"/>
                            </w:r>
                            <w:r>
                              <w:rPr>
                                <w:rFonts w:hint="eastAsia" w:ascii="Arial" w:hAnsi="Arial" w:cs="Arial"/>
                                <w:b/>
                                <w:bCs/>
                                <w:sz w:val="24"/>
                                <w:szCs w:val="24"/>
                                <w:lang w:val="en-US" w:eastAsia="zh-CN"/>
                              </w:rPr>
                              <w:instrText xml:space="preserve"> HYPERLINK "mailto:service@flartek.com" </w:instrText>
                            </w:r>
                            <w:r>
                              <w:rPr>
                                <w:rFonts w:hint="eastAsia" w:ascii="Arial" w:hAnsi="Arial" w:cs="Arial"/>
                                <w:b/>
                                <w:bCs/>
                                <w:sz w:val="24"/>
                                <w:szCs w:val="24"/>
                                <w:lang w:val="en-US" w:eastAsia="zh-CN"/>
                              </w:rPr>
                              <w:fldChar w:fldCharType="separate"/>
                            </w:r>
                            <w:r>
                              <w:rPr>
                                <w:rFonts w:hint="eastAsia" w:ascii="Arial" w:hAnsi="Arial" w:cs="Arial"/>
                                <w:b/>
                                <w:bCs/>
                                <w:sz w:val="24"/>
                                <w:szCs w:val="24"/>
                                <w:lang w:val="en-US" w:eastAsia="zh-CN"/>
                              </w:rPr>
                              <w:fldChar w:fldCharType="end"/>
                            </w:r>
                          </w:p>
                          <w:p>
                            <w:pPr>
                              <w:bidi w:val="0"/>
                              <w:ind w:firstLine="1205" w:firstLineChars="500"/>
                              <w:rPr>
                                <w:rFonts w:hint="eastAsia" w:ascii="Arial" w:hAnsi="Arial" w:cs="Arial"/>
                                <w:b/>
                                <w:bCs/>
                                <w:sz w:val="24"/>
                                <w:szCs w:val="24"/>
                                <w:lang w:val="en-US" w:eastAsia="zh-CN"/>
                              </w:rPr>
                            </w:pPr>
                          </w:p>
                          <w:p>
                            <w:pPr>
                              <w:bidi w:val="0"/>
                              <w:ind w:firstLine="1205" w:firstLineChars="500"/>
                              <w:rPr>
                                <w:rFonts w:hint="eastAsia" w:ascii="Arial" w:hAnsi="Arial" w:cs="Arial"/>
                                <w:b/>
                                <w:bCs/>
                                <w:sz w:val="24"/>
                                <w:szCs w:val="24"/>
                                <w:lang w:val="en-US" w:eastAsia="zh-CN"/>
                              </w:rPr>
                            </w:pPr>
                            <w:r>
                              <w:rPr>
                                <w:rFonts w:hint="eastAsia" w:ascii="Arial" w:hAnsi="Arial" w:cs="Arial"/>
                                <w:b/>
                                <w:bCs/>
                                <w:sz w:val="24"/>
                                <w:szCs w:val="24"/>
                                <w:lang w:val="en-US" w:eastAsia="zh-CN"/>
                              </w:rPr>
                              <w:t>Whatsap: +86 18938887689</w:t>
                            </w:r>
                          </w:p>
                          <w:p>
                            <w:pPr>
                              <w:bidi w:val="0"/>
                              <w:rPr>
                                <w:rFonts w:hint="eastAsia" w:ascii="Arial" w:hAnsi="Arial" w:cs="Arial"/>
                                <w:b/>
                                <w:bCs/>
                                <w:sz w:val="24"/>
                                <w:szCs w:val="24"/>
                                <w:lang w:val="en-US" w:eastAsia="zh-CN"/>
                              </w:rPr>
                            </w:pPr>
                            <w:r>
                              <w:rPr>
                                <w:rFonts w:hint="eastAsia" w:ascii="Arial" w:hAnsi="Arial" w:cs="Arial"/>
                                <w:b/>
                                <w:bCs/>
                                <w:sz w:val="24"/>
                                <w:szCs w:val="24"/>
                                <w:lang w:val="en-US" w:eastAsia="zh-CN"/>
                              </w:rPr>
                              <w:t xml:space="preserve"> </w:t>
                            </w:r>
                          </w:p>
                          <w:p/>
                        </w:txbxContent>
                      </wps:txbx>
                      <wps:bodyPr anchor="ctr" anchorCtr="0" upright="1"/>
                    </wps:wsp>
                  </a:graphicData>
                </a:graphic>
              </wp:anchor>
            </w:drawing>
          </mc:Choice>
          <mc:Fallback>
            <w:pict>
              <v:roundrect id="_x0000_s1026" o:spid="_x0000_s1026" o:spt="2" style="position:absolute;left:0pt;margin-left:34.75pt;margin-top:13.1pt;height:138.5pt;width:452.85pt;z-index:251668480;v-text-anchor:middle;mso-width-relative:page;mso-height-relative:page;" filled="f" stroked="t" coordsize="21600,21600" arcsize="0.166666666666667" o:gfxdata="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UyjDz1wAAAAgBAAAPAAAAAAAAAAEAIAAAACIAAABkcnMvZG93&#10;bnJldi54bWxQSwECFAAUAAAACACHTuJAHVZvZToCAABkBAAADgAAAAAAAAABACAAAAAmAQAAZHJz&#10;L2Uyb0RvYy54bWxQSwUGAAAAAAYABgBZAQAA0gUAAAAA&#10;">
                <v:fill on="f" focussize="0,0"/>
                <v:stroke weight="2pt" color="#000000" joinstyle="round"/>
                <v:imagedata o:title=""/>
                <o:lock v:ext="edit" aspectratio="f"/>
                <v:textbox>
                  <w:txbxContent>
                    <w:p>
                      <w:pPr>
                        <w:widowControl w:val="0"/>
                        <w:numPr>
                          <w:ilvl w:val="0"/>
                          <w:numId w:val="0"/>
                        </w:numPr>
                        <w:jc w:val="left"/>
                        <w:rPr>
                          <w:rFonts w:hint="eastAsia"/>
                          <w:sz w:val="24"/>
                          <w:szCs w:val="24"/>
                        </w:rPr>
                      </w:pPr>
                      <w:r>
                        <w:rPr>
                          <w:rFonts w:hint="eastAsia"/>
                          <w:sz w:val="24"/>
                          <w:szCs w:val="24"/>
                        </w:rPr>
                        <w:t>Si prega di registrare le informazioni del servizio post-vendita nel seguente modo per ottenere i servizi e i benefici che si meritano.</w:t>
                      </w:r>
                    </w:p>
                    <w:p>
                      <w:pPr>
                        <w:widowControl w:val="0"/>
                        <w:numPr>
                          <w:ilvl w:val="0"/>
                          <w:numId w:val="0"/>
                        </w:numPr>
                        <w:jc w:val="left"/>
                        <w:rPr>
                          <w:rFonts w:hint="eastAsia"/>
                          <w:sz w:val="24"/>
                          <w:szCs w:val="24"/>
                        </w:rPr>
                      </w:pPr>
                    </w:p>
                    <w:p>
                      <w:pPr>
                        <w:bidi w:val="0"/>
                        <w:ind w:firstLine="1205" w:firstLineChars="500"/>
                        <w:rPr>
                          <w:rFonts w:hint="eastAsia" w:ascii="Arial" w:hAnsi="Arial" w:cs="Arial"/>
                          <w:b/>
                          <w:bCs/>
                          <w:sz w:val="24"/>
                          <w:szCs w:val="24"/>
                          <w:lang w:val="en-US" w:eastAsia="zh-CN"/>
                        </w:rPr>
                      </w:pPr>
                      <w:r>
                        <w:rPr>
                          <w:rFonts w:hint="default" w:ascii="Arial" w:hAnsi="Arial" w:cs="Arial"/>
                          <w:b/>
                          <w:bCs/>
                          <w:sz w:val="24"/>
                          <w:szCs w:val="24"/>
                          <w:lang w:val="en-US" w:eastAsia="zh-CN"/>
                        </w:rPr>
                        <w:t>Cliente: service@mirthtek.com</w:t>
                      </w:r>
                      <w:r>
                        <w:rPr>
                          <w:rFonts w:hint="eastAsia" w:ascii="Arial" w:hAnsi="Arial" w:cs="Arial"/>
                          <w:b/>
                          <w:bCs/>
                          <w:sz w:val="24"/>
                          <w:szCs w:val="24"/>
                          <w:lang w:val="en-US" w:eastAsia="zh-CN"/>
                        </w:rPr>
                        <w:fldChar w:fldCharType="begin"/>
                      </w:r>
                      <w:r>
                        <w:rPr>
                          <w:rFonts w:hint="eastAsia" w:ascii="Arial" w:hAnsi="Arial" w:cs="Arial"/>
                          <w:b/>
                          <w:bCs/>
                          <w:sz w:val="24"/>
                          <w:szCs w:val="24"/>
                          <w:lang w:val="en-US" w:eastAsia="zh-CN"/>
                        </w:rPr>
                        <w:instrText xml:space="preserve"> HYPERLINK "mailto:service@flartek.com" </w:instrText>
                      </w:r>
                      <w:r>
                        <w:rPr>
                          <w:rFonts w:hint="eastAsia" w:ascii="Arial" w:hAnsi="Arial" w:cs="Arial"/>
                          <w:b/>
                          <w:bCs/>
                          <w:sz w:val="24"/>
                          <w:szCs w:val="24"/>
                          <w:lang w:val="en-US" w:eastAsia="zh-CN"/>
                        </w:rPr>
                        <w:fldChar w:fldCharType="separate"/>
                      </w:r>
                      <w:r>
                        <w:rPr>
                          <w:rFonts w:hint="eastAsia" w:ascii="Arial" w:hAnsi="Arial" w:cs="Arial"/>
                          <w:b/>
                          <w:bCs/>
                          <w:sz w:val="24"/>
                          <w:szCs w:val="24"/>
                          <w:lang w:val="en-US" w:eastAsia="zh-CN"/>
                        </w:rPr>
                        <w:fldChar w:fldCharType="end"/>
                      </w:r>
                    </w:p>
                    <w:p>
                      <w:pPr>
                        <w:bidi w:val="0"/>
                        <w:ind w:firstLine="1205" w:firstLineChars="500"/>
                        <w:rPr>
                          <w:rFonts w:hint="eastAsia" w:ascii="Arial" w:hAnsi="Arial" w:cs="Arial"/>
                          <w:b/>
                          <w:bCs/>
                          <w:sz w:val="24"/>
                          <w:szCs w:val="24"/>
                          <w:lang w:val="en-US" w:eastAsia="zh-CN"/>
                        </w:rPr>
                      </w:pPr>
                    </w:p>
                    <w:p>
                      <w:pPr>
                        <w:bidi w:val="0"/>
                        <w:ind w:firstLine="1205" w:firstLineChars="500"/>
                        <w:rPr>
                          <w:rFonts w:hint="eastAsia" w:ascii="Arial" w:hAnsi="Arial" w:cs="Arial"/>
                          <w:b/>
                          <w:bCs/>
                          <w:sz w:val="24"/>
                          <w:szCs w:val="24"/>
                          <w:lang w:val="en-US" w:eastAsia="zh-CN"/>
                        </w:rPr>
                      </w:pPr>
                      <w:r>
                        <w:rPr>
                          <w:rFonts w:hint="eastAsia" w:ascii="Arial" w:hAnsi="Arial" w:cs="Arial"/>
                          <w:b/>
                          <w:bCs/>
                          <w:sz w:val="24"/>
                          <w:szCs w:val="24"/>
                          <w:lang w:val="en-US" w:eastAsia="zh-CN"/>
                        </w:rPr>
                        <w:t>Whatsap: +86 18938887689</w:t>
                      </w:r>
                    </w:p>
                    <w:p>
                      <w:pPr>
                        <w:bidi w:val="0"/>
                        <w:rPr>
                          <w:rFonts w:hint="eastAsia" w:ascii="Arial" w:hAnsi="Arial" w:cs="Arial"/>
                          <w:b/>
                          <w:bCs/>
                          <w:sz w:val="24"/>
                          <w:szCs w:val="24"/>
                          <w:lang w:val="en-US" w:eastAsia="zh-CN"/>
                        </w:rPr>
                      </w:pPr>
                      <w:r>
                        <w:rPr>
                          <w:rFonts w:hint="eastAsia" w:ascii="Arial" w:hAnsi="Arial" w:cs="Arial"/>
                          <w:b/>
                          <w:bCs/>
                          <w:sz w:val="24"/>
                          <w:szCs w:val="24"/>
                          <w:lang w:val="en-US" w:eastAsia="zh-CN"/>
                        </w:rPr>
                        <w:t xml:space="preserve"> </w:t>
                      </w:r>
                    </w:p>
                    <w:p/>
                  </w:txbxContent>
                </v:textbox>
              </v:roundrect>
            </w:pict>
          </mc:Fallback>
        </mc:AlternateContent>
      </w:r>
    </w:p>
    <w:p>
      <w:pPr>
        <w:rPr>
          <w:rFonts w:hint="eastAsia"/>
        </w:rPr>
      </w:pPr>
    </w:p>
    <w:p>
      <w:pPr>
        <w:rPr>
          <w:rFonts w:hint="default" w:eastAsia="宋体"/>
          <w:b w:val="0"/>
          <w:bCs w:val="0"/>
          <w:sz w:val="15"/>
          <w:szCs w:val="15"/>
          <w:lang w:val="en-US" w:eastAsia="zh-CN"/>
        </w:rPr>
      </w:pPr>
    </w:p>
    <w:p>
      <w:pPr>
        <w:rPr>
          <w:rFonts w:hint="default" w:eastAsia="宋体"/>
          <w:b w:val="0"/>
          <w:bCs w:val="0"/>
          <w:sz w:val="15"/>
          <w:szCs w:val="15"/>
          <w:lang w:val="en-US" w:eastAsia="zh-CN"/>
        </w:rPr>
      </w:pPr>
      <w:r>
        <w:rPr>
          <w:rFonts w:hint="eastAsia"/>
          <w:b w:val="0"/>
          <w:bCs w:val="0"/>
          <w:sz w:val="15"/>
          <w:szCs w:val="15"/>
          <w:lang w:val="en-US" w:eastAsia="zh-CN"/>
        </w:rPr>
        <w:t xml:space="preserve"> </w:t>
      </w:r>
    </w:p>
    <w:p>
      <w:pPr>
        <w:rPr>
          <w:rFonts w:hint="default" w:eastAsia="宋体"/>
          <w:b w:val="0"/>
          <w:bCs w:val="0"/>
          <w:sz w:val="15"/>
          <w:szCs w:val="15"/>
          <w:lang w:val="en-US" w:eastAsia="zh-CN"/>
        </w:rPr>
      </w:pPr>
    </w:p>
    <w:p>
      <w:pPr>
        <w:rPr>
          <w:rFonts w:hint="default" w:eastAsia="宋体"/>
          <w:b w:val="0"/>
          <w:bCs w:val="0"/>
          <w:sz w:val="15"/>
          <w:szCs w:val="15"/>
          <w:lang w:val="en-US" w:eastAsia="zh-CN"/>
        </w:rPr>
      </w:pPr>
    </w:p>
    <w:p>
      <w:pPr>
        <w:rPr>
          <w:rFonts w:hint="default" w:eastAsia="宋体"/>
          <w:b w:val="0"/>
          <w:bCs w:val="0"/>
          <w:sz w:val="15"/>
          <w:szCs w:val="15"/>
          <w:lang w:val="en-US" w:eastAsia="zh-CN"/>
        </w:rPr>
      </w:pPr>
    </w:p>
    <w:p>
      <w:pPr>
        <w:rPr>
          <w:rFonts w:hint="default" w:eastAsia="宋体"/>
          <w:b w:val="0"/>
          <w:bCs w:val="0"/>
          <w:sz w:val="15"/>
          <w:szCs w:val="15"/>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pStyle w:val="2"/>
        <w:bidi w:val="0"/>
      </w:pPr>
      <w:bookmarkStart w:id="42" w:name="_Toc15661"/>
      <w:r>
        <w:rPr>
          <w:rFonts w:hint="eastAsia"/>
          <w:lang w:val="en-US" w:eastAsia="zh-CN"/>
        </w:rPr>
        <w:t>E</w:t>
      </w:r>
      <w:r>
        <w:rPr>
          <w:rFonts w:hint="default"/>
          <w:lang w:val="en-US" w:eastAsia="zh-CN"/>
        </w:rPr>
        <w:t>spañol</w:t>
      </w:r>
      <w:bookmarkEnd w:id="42"/>
      <w:r>
        <w:rPr>
          <w:rFonts w:hint="eastAsia"/>
          <w:lang w:val="en-US" w:eastAsia="zh-CN"/>
        </w:rPr>
        <w:t xml:space="preserve"> </w:t>
      </w:r>
    </w:p>
    <w:p>
      <w:pPr>
        <w:pStyle w:val="2"/>
        <w:bidi w:val="0"/>
        <w:rPr>
          <w:rFonts w:hint="eastAsia"/>
        </w:rPr>
      </w:pPr>
      <w:bookmarkStart w:id="43" w:name="_Toc18281"/>
      <w:r>
        <w:rPr>
          <w:rFonts w:hint="eastAsia"/>
        </w:rPr>
        <w:t xml:space="preserve">1 </w:t>
      </w:r>
      <w:r>
        <w:rPr>
          <w:rFonts w:hint="eastAsia"/>
          <w:lang w:val="en-US" w:eastAsia="zh-CN"/>
        </w:rPr>
        <w:t>P</w:t>
      </w:r>
      <w:r>
        <w:rPr>
          <w:rFonts w:hint="eastAsia"/>
        </w:rPr>
        <w:t>erfil de producto</w:t>
      </w:r>
      <w:bookmarkEnd w:id="43"/>
      <w:r>
        <w:rPr>
          <w:rFonts w:hint="eastAsia"/>
        </w:rPr>
        <w:t xml:space="preserve"> </w:t>
      </w:r>
    </w:p>
    <w:p>
      <w:pPr>
        <w:pStyle w:val="3"/>
        <w:bidi w:val="0"/>
      </w:pPr>
      <w:bookmarkStart w:id="44" w:name="_Toc29698"/>
      <w:r>
        <w:rPr>
          <w:rFonts w:hint="eastAsia"/>
        </w:rPr>
        <w:t>1.1 parámetros técnicos</w:t>
      </w:r>
      <w:bookmarkEnd w:id="44"/>
    </w:p>
    <w:tbl>
      <w:tblPr>
        <w:tblStyle w:val="11"/>
        <w:tblW w:w="10650" w:type="dxa"/>
        <w:tblInd w:w="-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01"/>
        <w:gridCol w:w="3099"/>
        <w:gridCol w:w="2196"/>
        <w:gridCol w:w="1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3501" w:type="dxa"/>
            <w:vAlign w:val="top"/>
          </w:tcPr>
          <w:p>
            <w:pPr>
              <w:spacing w:beforeAutospacing="0"/>
              <w:jc w:val="left"/>
              <w:rPr>
                <w:rFonts w:hint="default" w:ascii="Arial" w:hAnsi="Arial" w:cs="Arial"/>
                <w:color w:val="2E3033"/>
                <w:sz w:val="15"/>
                <w:szCs w:val="15"/>
                <w:shd w:val="clear" w:color="auto" w:fill="FFFFFF"/>
                <w:vertAlign w:val="baseline"/>
              </w:rPr>
            </w:pPr>
            <w:r>
              <w:rPr>
                <w:rFonts w:ascii="Arial" w:hAnsi="Arial" w:cs="Arial"/>
                <w:b/>
                <w:bCs/>
                <w:sz w:val="15"/>
                <w:szCs w:val="15"/>
              </w:rPr>
              <w:t>Tipo de máquina</w:t>
            </w:r>
          </w:p>
        </w:tc>
        <w:tc>
          <w:tcPr>
            <w:tcW w:w="3099" w:type="dxa"/>
            <w:vAlign w:val="top"/>
          </w:tcPr>
          <w:p>
            <w:pPr>
              <w:jc w:val="left"/>
              <w:rPr>
                <w:rFonts w:hint="default" w:ascii="Arial" w:hAnsi="Arial" w:eastAsia="宋体" w:cs="Arial"/>
                <w:color w:val="2E3033"/>
                <w:sz w:val="15"/>
                <w:szCs w:val="15"/>
                <w:shd w:val="clear" w:color="auto" w:fill="FFFFFF"/>
                <w:vertAlign w:val="baseline"/>
                <w:lang w:val="en-US" w:eastAsia="zh-CN"/>
              </w:rPr>
            </w:pPr>
            <w:r>
              <w:rPr>
                <w:rFonts w:hint="eastAsia" w:cs="Arial"/>
                <w:color w:val="2E3033"/>
                <w:sz w:val="15"/>
                <w:szCs w:val="15"/>
                <w:shd w:val="clear" w:color="auto" w:fill="FFFFFF"/>
                <w:vertAlign w:val="baseline"/>
                <w:lang w:val="en-US" w:eastAsia="zh-CN"/>
              </w:rPr>
              <w:t>RBM2000</w:t>
            </w:r>
          </w:p>
        </w:tc>
        <w:tc>
          <w:tcPr>
            <w:tcW w:w="2196" w:type="dxa"/>
            <w:vAlign w:val="top"/>
          </w:tcPr>
          <w:p>
            <w:pPr>
              <w:jc w:val="left"/>
              <w:rPr>
                <w:rFonts w:hint="default" w:ascii="Arial" w:hAnsi="Arial" w:cs="Arial"/>
                <w:b/>
                <w:bCs/>
                <w:color w:val="2E3033"/>
                <w:sz w:val="15"/>
                <w:szCs w:val="15"/>
                <w:shd w:val="clear" w:color="auto" w:fill="FFFFFF"/>
                <w:vertAlign w:val="baseline"/>
              </w:rPr>
            </w:pPr>
            <w:r>
              <w:rPr>
                <w:rFonts w:ascii="Arial" w:hAnsi="Arial" w:cs="Arial"/>
                <w:b/>
                <w:bCs/>
                <w:sz w:val="15"/>
                <w:szCs w:val="15"/>
              </w:rPr>
              <w:t>Voltaje sin carga (V)</w:t>
            </w:r>
          </w:p>
        </w:tc>
        <w:tc>
          <w:tcPr>
            <w:tcW w:w="1854" w:type="dxa"/>
            <w:vAlign w:val="top"/>
          </w:tcPr>
          <w:p>
            <w:pPr>
              <w:jc w:val="left"/>
              <w:rPr>
                <w:rFonts w:hint="default" w:ascii="Arial" w:hAnsi="Arial" w:cs="Arial"/>
                <w:color w:val="2E3033"/>
                <w:sz w:val="15"/>
                <w:szCs w:val="15"/>
                <w:shd w:val="clear" w:color="auto" w:fill="FFFFFF"/>
                <w:vertAlign w:val="baseline"/>
                <w:lang w:val="en-US"/>
              </w:rPr>
            </w:pPr>
            <w:r>
              <w:rPr>
                <w:rFonts w:hint="eastAsia" w:cs="Arial"/>
                <w:i w:val="0"/>
                <w:color w:val="auto"/>
                <w:kern w:val="0"/>
                <w:sz w:val="15"/>
                <w:szCs w:val="15"/>
                <w:u w:val="none"/>
                <w:lang w:val="en-US" w:eastAsia="zh-CN" w:bidi="ar"/>
              </w:rPr>
              <w:t>50±5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1" w:type="dxa"/>
            <w:vAlign w:val="top"/>
          </w:tcPr>
          <w:p>
            <w:pPr>
              <w:jc w:val="left"/>
              <w:rPr>
                <w:rFonts w:hint="default" w:ascii="Arial" w:hAnsi="Arial" w:cs="Arial"/>
                <w:b/>
                <w:bCs/>
                <w:color w:val="2E3033"/>
                <w:sz w:val="15"/>
                <w:szCs w:val="15"/>
                <w:shd w:val="clear" w:color="auto" w:fill="FFFFFF"/>
                <w:vertAlign w:val="baseline"/>
              </w:rPr>
            </w:pPr>
            <w:r>
              <w:rPr>
                <w:rFonts w:ascii="Arial" w:hAnsi="Arial" w:cs="Arial"/>
                <w:b/>
                <w:bCs/>
                <w:sz w:val="15"/>
                <w:szCs w:val="15"/>
              </w:rPr>
              <w:t xml:space="preserve">Voltaje de alimentación (V) </w:t>
            </w:r>
          </w:p>
        </w:tc>
        <w:tc>
          <w:tcPr>
            <w:tcW w:w="3099" w:type="dxa"/>
            <w:vAlign w:val="top"/>
          </w:tcPr>
          <w:p>
            <w:pPr>
              <w:ind w:left="0" w:leftChars="0" w:firstLine="0" w:firstLineChars="0"/>
              <w:jc w:val="left"/>
              <w:rPr>
                <w:rFonts w:hint="default" w:ascii="Arial" w:hAnsi="Arial" w:cs="Arial"/>
                <w:color w:val="2E3033"/>
                <w:sz w:val="15"/>
                <w:szCs w:val="15"/>
                <w:shd w:val="clear" w:color="auto" w:fill="FFFFFF"/>
                <w:vertAlign w:val="baseline"/>
              </w:rPr>
            </w:pPr>
            <w:r>
              <w:rPr>
                <w:rFonts w:hint="eastAsia" w:cs="Arial"/>
                <w:color w:val="auto"/>
                <w:sz w:val="15"/>
                <w:szCs w:val="15"/>
                <w:lang w:val="en-US" w:eastAsia="zh-CN"/>
              </w:rPr>
              <w:t>AC</w:t>
            </w:r>
            <w:r>
              <w:rPr>
                <w:rFonts w:ascii="Arial" w:hAnsi="Arial" w:cs="Arial"/>
                <w:color w:val="auto"/>
                <w:sz w:val="15"/>
                <w:szCs w:val="15"/>
              </w:rPr>
              <w:t xml:space="preserve"> </w:t>
            </w:r>
            <w:r>
              <w:rPr>
                <w:rFonts w:hint="eastAsia" w:cs="Arial"/>
                <w:color w:val="auto"/>
                <w:sz w:val="15"/>
                <w:szCs w:val="15"/>
                <w:lang w:val="en-US" w:eastAsia="zh-CN"/>
              </w:rPr>
              <w:t>23</w:t>
            </w:r>
            <w:r>
              <w:rPr>
                <w:rFonts w:ascii="Arial" w:hAnsi="Arial" w:cs="Arial"/>
                <w:color w:val="auto"/>
                <w:sz w:val="15"/>
                <w:szCs w:val="15"/>
              </w:rPr>
              <w:t>0 V ± 15%</w:t>
            </w:r>
          </w:p>
        </w:tc>
        <w:tc>
          <w:tcPr>
            <w:tcW w:w="2196" w:type="dxa"/>
            <w:vAlign w:val="top"/>
          </w:tcPr>
          <w:p>
            <w:pPr>
              <w:jc w:val="left"/>
              <w:rPr>
                <w:rFonts w:hint="default" w:ascii="Arial" w:hAnsi="Arial" w:cs="Arial"/>
                <w:b/>
                <w:bCs/>
                <w:color w:val="2E3033"/>
                <w:sz w:val="15"/>
                <w:szCs w:val="15"/>
                <w:shd w:val="clear" w:color="auto" w:fill="FFFFFF"/>
                <w:vertAlign w:val="baseline"/>
              </w:rPr>
            </w:pPr>
            <w:r>
              <w:rPr>
                <w:rFonts w:ascii="Arial" w:hAnsi="Arial" w:cs="Arial"/>
                <w:b/>
                <w:bCs/>
                <w:sz w:val="15"/>
                <w:szCs w:val="15"/>
              </w:rPr>
              <w:t>Ciclo de trabajo (%)</w:t>
            </w:r>
          </w:p>
        </w:tc>
        <w:tc>
          <w:tcPr>
            <w:tcW w:w="1854" w:type="dxa"/>
            <w:vAlign w:val="top"/>
          </w:tcPr>
          <w:p>
            <w:pPr>
              <w:jc w:val="left"/>
              <w:rPr>
                <w:rFonts w:hint="default" w:ascii="Arial" w:hAnsi="Arial" w:cs="Arial"/>
                <w:color w:val="2E3033"/>
                <w:sz w:val="15"/>
                <w:szCs w:val="15"/>
                <w:shd w:val="clear" w:color="auto" w:fill="FFFFFF"/>
                <w:vertAlign w:val="baseline"/>
                <w:lang w:val="en-US"/>
              </w:rPr>
            </w:pPr>
            <w:r>
              <w:rPr>
                <w:rFonts w:hint="eastAsia" w:cs="Arial"/>
                <w:color w:val="auto"/>
                <w:sz w:val="15"/>
                <w:szCs w:val="15"/>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1" w:type="dxa"/>
            <w:vAlign w:val="top"/>
          </w:tcPr>
          <w:p>
            <w:pPr>
              <w:jc w:val="left"/>
              <w:rPr>
                <w:rFonts w:ascii="Arial" w:hAnsi="Arial" w:cs="Arial"/>
                <w:b/>
                <w:bCs/>
                <w:sz w:val="15"/>
                <w:szCs w:val="15"/>
              </w:rPr>
            </w:pPr>
            <w:r>
              <w:rPr>
                <w:rFonts w:ascii="Arial" w:hAnsi="Arial" w:cs="Arial"/>
                <w:b/>
                <w:bCs/>
                <w:sz w:val="15"/>
                <w:szCs w:val="15"/>
              </w:rPr>
              <w:t xml:space="preserve">Frecuencia (Hertz) </w:t>
            </w:r>
          </w:p>
        </w:tc>
        <w:tc>
          <w:tcPr>
            <w:tcW w:w="3099" w:type="dxa"/>
            <w:vAlign w:val="top"/>
          </w:tcPr>
          <w:p>
            <w:pPr>
              <w:ind w:left="0" w:leftChars="0" w:firstLine="0" w:firstLineChars="0"/>
              <w:jc w:val="left"/>
              <w:rPr>
                <w:rFonts w:hint="eastAsia" w:ascii="Arial" w:hAnsi="Arial" w:cs="Arial"/>
                <w:color w:val="auto"/>
                <w:sz w:val="15"/>
                <w:szCs w:val="15"/>
                <w:lang w:val="en-US" w:eastAsia="zh-CN"/>
              </w:rPr>
            </w:pPr>
            <w:r>
              <w:rPr>
                <w:rFonts w:ascii="Arial" w:hAnsi="Arial" w:cs="Arial"/>
                <w:color w:val="auto"/>
                <w:sz w:val="15"/>
                <w:szCs w:val="15"/>
              </w:rPr>
              <w:t>50/60</w:t>
            </w:r>
          </w:p>
        </w:tc>
        <w:tc>
          <w:tcPr>
            <w:tcW w:w="2196" w:type="dxa"/>
            <w:vAlign w:val="top"/>
          </w:tcPr>
          <w:p>
            <w:pPr>
              <w:jc w:val="left"/>
              <w:rPr>
                <w:rFonts w:hint="default" w:ascii="Arial" w:hAnsi="Arial" w:cs="Arial"/>
                <w:b/>
                <w:bCs/>
                <w:color w:val="2E3033"/>
                <w:sz w:val="15"/>
                <w:szCs w:val="15"/>
                <w:shd w:val="clear" w:color="auto" w:fill="FFFFFF"/>
                <w:vertAlign w:val="baseline"/>
              </w:rPr>
            </w:pPr>
            <w:r>
              <w:rPr>
                <w:rFonts w:ascii="Arial" w:hAnsi="Arial" w:cs="Arial"/>
                <w:b/>
                <w:bCs/>
                <w:sz w:val="15"/>
                <w:szCs w:val="15"/>
              </w:rPr>
              <w:t>Factor de potencia</w:t>
            </w:r>
          </w:p>
        </w:tc>
        <w:tc>
          <w:tcPr>
            <w:tcW w:w="1854" w:type="dxa"/>
            <w:vAlign w:val="top"/>
          </w:tcPr>
          <w:p>
            <w:pPr>
              <w:jc w:val="left"/>
              <w:rPr>
                <w:rFonts w:hint="default" w:ascii="Arial" w:hAnsi="Arial" w:eastAsia="宋体" w:cs="Arial"/>
                <w:color w:val="2E3033"/>
                <w:sz w:val="15"/>
                <w:szCs w:val="15"/>
                <w:shd w:val="clear" w:color="auto" w:fill="FFFFFF"/>
                <w:vertAlign w:val="baseline"/>
                <w:lang w:val="en-US" w:eastAsia="zh-CN"/>
              </w:rPr>
            </w:pPr>
            <w:r>
              <w:rPr>
                <w:rFonts w:hint="eastAsia" w:cs="Arial"/>
                <w:color w:val="auto"/>
                <w:sz w:val="15"/>
                <w:szCs w:val="15"/>
                <w:lang w:val="en-US" w:eastAsia="zh-CN"/>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1" w:type="dxa"/>
            <w:vAlign w:val="top"/>
          </w:tcPr>
          <w:p>
            <w:pPr>
              <w:jc w:val="left"/>
              <w:rPr>
                <w:rFonts w:ascii="Arial" w:hAnsi="Arial" w:cs="Arial"/>
                <w:b/>
                <w:bCs/>
                <w:sz w:val="15"/>
                <w:szCs w:val="15"/>
              </w:rPr>
            </w:pPr>
            <w:r>
              <w:rPr>
                <w:rFonts w:hint="eastAsia" w:ascii="Arial" w:hAnsi="Arial" w:cs="Arial"/>
                <w:b/>
                <w:bCs/>
                <w:sz w:val="15"/>
                <w:szCs w:val="15"/>
              </w:rPr>
              <w:t>Corriente de entrada máxima nominal (A)</w:t>
            </w:r>
          </w:p>
        </w:tc>
        <w:tc>
          <w:tcPr>
            <w:tcW w:w="3099" w:type="dxa"/>
            <w:vAlign w:val="top"/>
          </w:tcPr>
          <w:p>
            <w:pPr>
              <w:ind w:left="0" w:leftChars="0" w:firstLine="0" w:firstLineChars="0"/>
              <w:jc w:val="left"/>
              <w:rPr>
                <w:rFonts w:hint="eastAsia" w:ascii="Arial" w:hAnsi="Arial" w:eastAsia="宋体" w:cs="Arial"/>
                <w:b w:val="0"/>
                <w:bCs w:val="0"/>
                <w:color w:val="auto"/>
                <w:kern w:val="2"/>
                <w:sz w:val="15"/>
                <w:szCs w:val="15"/>
                <w:lang w:val="en-US" w:eastAsia="zh-CN" w:bidi="ar-SA"/>
              </w:rPr>
            </w:pPr>
            <w:r>
              <w:rPr>
                <w:rFonts w:hint="eastAsia" w:cs="Arial"/>
                <w:b w:val="0"/>
                <w:bCs w:val="0"/>
                <w:color w:val="auto"/>
                <w:sz w:val="15"/>
                <w:szCs w:val="15"/>
                <w:lang w:val="en-US" w:eastAsia="zh-CN"/>
              </w:rPr>
              <w:t>30 (MIG)/27.4 (MMA)/16.7 (TIG)</w:t>
            </w:r>
          </w:p>
        </w:tc>
        <w:tc>
          <w:tcPr>
            <w:tcW w:w="2196" w:type="dxa"/>
            <w:vAlign w:val="top"/>
          </w:tcPr>
          <w:p>
            <w:pPr>
              <w:jc w:val="left"/>
              <w:rPr>
                <w:rFonts w:hint="default" w:ascii="Arial" w:hAnsi="Arial" w:cs="Arial"/>
                <w:b/>
                <w:bCs/>
                <w:color w:val="2E3033"/>
                <w:sz w:val="15"/>
                <w:szCs w:val="15"/>
                <w:shd w:val="clear" w:color="auto" w:fill="FFFFFF"/>
                <w:vertAlign w:val="baseline"/>
              </w:rPr>
            </w:pPr>
            <w:r>
              <w:rPr>
                <w:rFonts w:ascii="Arial" w:hAnsi="Arial" w:cs="Arial"/>
                <w:b/>
                <w:bCs/>
                <w:sz w:val="15"/>
                <w:szCs w:val="15"/>
              </w:rPr>
              <w:t>Eficiencia (%)</w:t>
            </w:r>
          </w:p>
        </w:tc>
        <w:tc>
          <w:tcPr>
            <w:tcW w:w="1854" w:type="dxa"/>
            <w:vAlign w:val="top"/>
          </w:tcPr>
          <w:p>
            <w:pPr>
              <w:jc w:val="left"/>
              <w:rPr>
                <w:rFonts w:hint="default" w:ascii="Arial" w:hAnsi="Arial" w:cs="Arial"/>
                <w:color w:val="2E3033"/>
                <w:sz w:val="15"/>
                <w:szCs w:val="15"/>
                <w:shd w:val="clear" w:color="auto" w:fill="FFFFFF"/>
                <w:vertAlign w:val="baseline"/>
              </w:rPr>
            </w:pPr>
            <w:r>
              <w:rPr>
                <w:rFonts w:ascii="Arial" w:hAnsi="Arial" w:cs="Arial"/>
                <w:sz w:val="15"/>
                <w:szCs w:val="15"/>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1" w:type="dxa"/>
            <w:vAlign w:val="top"/>
          </w:tcPr>
          <w:p>
            <w:pPr>
              <w:jc w:val="left"/>
              <w:rPr>
                <w:rFonts w:ascii="Arial" w:hAnsi="Arial" w:cs="Arial"/>
                <w:b/>
                <w:bCs/>
                <w:sz w:val="15"/>
                <w:szCs w:val="15"/>
              </w:rPr>
            </w:pPr>
            <w:r>
              <w:rPr>
                <w:rFonts w:ascii="Arial" w:hAnsi="Arial" w:cs="Arial"/>
                <w:b/>
                <w:bCs/>
                <w:sz w:val="15"/>
                <w:szCs w:val="15"/>
              </w:rPr>
              <w:t>Ajuste de corriente de salida (A)</w:t>
            </w:r>
          </w:p>
        </w:tc>
        <w:tc>
          <w:tcPr>
            <w:tcW w:w="3099" w:type="dxa"/>
            <w:vAlign w:val="top"/>
          </w:tcPr>
          <w:p>
            <w:pPr>
              <w:ind w:left="0" w:leftChars="0" w:firstLine="0" w:firstLineChars="0"/>
              <w:jc w:val="left"/>
              <w:rPr>
                <w:rFonts w:hint="eastAsia" w:ascii="Arial" w:hAnsi="Arial" w:eastAsia="宋体" w:cs="Arial"/>
                <w:b w:val="0"/>
                <w:bCs w:val="0"/>
                <w:color w:val="auto"/>
                <w:kern w:val="2"/>
                <w:sz w:val="15"/>
                <w:szCs w:val="15"/>
                <w:lang w:val="en-US" w:eastAsia="zh-CN" w:bidi="ar-SA"/>
              </w:rPr>
            </w:pPr>
            <w:r>
              <w:rPr>
                <w:rFonts w:hint="default" w:ascii="Arial" w:hAnsi="Arial" w:cs="Arial"/>
                <w:b w:val="0"/>
                <w:bCs w:val="0"/>
                <w:color w:val="auto"/>
                <w:sz w:val="15"/>
                <w:szCs w:val="15"/>
                <w:highlight w:val="none"/>
              </w:rPr>
              <w:t>3</w:t>
            </w:r>
            <w:r>
              <w:rPr>
                <w:rFonts w:hint="eastAsia" w:cs="Arial"/>
                <w:b w:val="0"/>
                <w:bCs w:val="0"/>
                <w:color w:val="auto"/>
                <w:sz w:val="15"/>
                <w:szCs w:val="15"/>
                <w:highlight w:val="none"/>
                <w:lang w:val="en-US" w:eastAsia="zh-CN"/>
              </w:rPr>
              <w:t>1</w:t>
            </w:r>
            <w:r>
              <w:rPr>
                <w:rFonts w:hint="default" w:ascii="Arial" w:hAnsi="Arial" w:cs="Arial"/>
                <w:b w:val="0"/>
                <w:bCs w:val="0"/>
                <w:color w:val="auto"/>
                <w:sz w:val="15"/>
                <w:szCs w:val="15"/>
                <w:highlight w:val="none"/>
              </w:rPr>
              <w:t>-</w:t>
            </w:r>
            <w:r>
              <w:rPr>
                <w:rFonts w:hint="eastAsia" w:cs="Arial"/>
                <w:b w:val="0"/>
                <w:bCs w:val="0"/>
                <w:color w:val="auto"/>
                <w:sz w:val="15"/>
                <w:szCs w:val="15"/>
                <w:highlight w:val="none"/>
                <w:lang w:val="en-US" w:eastAsia="zh-CN"/>
              </w:rPr>
              <w:t>200</w:t>
            </w:r>
            <w:r>
              <w:rPr>
                <w:rFonts w:hint="default" w:ascii="Arial" w:hAnsi="Arial" w:cs="Arial"/>
                <w:b w:val="0"/>
                <w:bCs w:val="0"/>
                <w:color w:val="auto"/>
                <w:sz w:val="15"/>
                <w:szCs w:val="15"/>
                <w:highlight w:val="none"/>
              </w:rPr>
              <w:t xml:space="preserve"> (MIG)/</w:t>
            </w:r>
            <w:r>
              <w:rPr>
                <w:rFonts w:hint="eastAsia" w:cs="Arial"/>
                <w:b w:val="0"/>
                <w:bCs w:val="0"/>
                <w:color w:val="auto"/>
                <w:sz w:val="15"/>
                <w:szCs w:val="15"/>
                <w:highlight w:val="none"/>
                <w:lang w:val="en-US" w:eastAsia="zh-CN"/>
              </w:rPr>
              <w:t>32</w:t>
            </w:r>
            <w:r>
              <w:rPr>
                <w:rFonts w:hint="default" w:ascii="Arial" w:hAnsi="Arial" w:cs="Arial"/>
                <w:b w:val="0"/>
                <w:bCs w:val="0"/>
                <w:color w:val="auto"/>
                <w:sz w:val="15"/>
                <w:szCs w:val="15"/>
                <w:highlight w:val="none"/>
              </w:rPr>
              <w:t>-</w:t>
            </w:r>
            <w:r>
              <w:rPr>
                <w:rFonts w:hint="eastAsia" w:cs="Arial"/>
                <w:b w:val="0"/>
                <w:bCs w:val="0"/>
                <w:color w:val="auto"/>
                <w:sz w:val="15"/>
                <w:szCs w:val="15"/>
                <w:highlight w:val="none"/>
                <w:lang w:val="en-US" w:eastAsia="zh-CN"/>
              </w:rPr>
              <w:t>200</w:t>
            </w:r>
            <w:r>
              <w:rPr>
                <w:rFonts w:hint="default" w:ascii="Arial" w:hAnsi="Arial" w:cs="Arial"/>
                <w:b w:val="0"/>
                <w:bCs w:val="0"/>
                <w:color w:val="auto"/>
                <w:sz w:val="15"/>
                <w:szCs w:val="15"/>
                <w:highlight w:val="none"/>
              </w:rPr>
              <w:t>(MMA)/</w:t>
            </w:r>
            <w:r>
              <w:rPr>
                <w:rFonts w:hint="eastAsia" w:cs="Arial"/>
                <w:b w:val="0"/>
                <w:bCs w:val="0"/>
                <w:color w:val="auto"/>
                <w:sz w:val="15"/>
                <w:szCs w:val="15"/>
                <w:highlight w:val="none"/>
                <w:lang w:val="en-US" w:eastAsia="zh-CN"/>
              </w:rPr>
              <w:t>32</w:t>
            </w:r>
            <w:r>
              <w:rPr>
                <w:rFonts w:hint="default" w:ascii="Arial" w:hAnsi="Arial" w:cs="Arial"/>
                <w:b w:val="0"/>
                <w:bCs w:val="0"/>
                <w:color w:val="auto"/>
                <w:sz w:val="15"/>
                <w:szCs w:val="15"/>
                <w:highlight w:val="none"/>
              </w:rPr>
              <w:t>-</w:t>
            </w:r>
            <w:r>
              <w:rPr>
                <w:rFonts w:hint="eastAsia" w:cs="Arial"/>
                <w:b w:val="0"/>
                <w:bCs w:val="0"/>
                <w:color w:val="auto"/>
                <w:sz w:val="15"/>
                <w:szCs w:val="15"/>
                <w:highlight w:val="none"/>
                <w:lang w:val="en-US" w:eastAsia="zh-CN"/>
              </w:rPr>
              <w:t>200</w:t>
            </w:r>
            <w:r>
              <w:rPr>
                <w:rFonts w:hint="default" w:ascii="Arial" w:hAnsi="Arial" w:cs="Arial"/>
                <w:b w:val="0"/>
                <w:bCs w:val="0"/>
                <w:color w:val="auto"/>
                <w:sz w:val="15"/>
                <w:szCs w:val="15"/>
                <w:highlight w:val="none"/>
              </w:rPr>
              <w:t xml:space="preserve">(TIG) </w:t>
            </w:r>
          </w:p>
        </w:tc>
        <w:tc>
          <w:tcPr>
            <w:tcW w:w="2196" w:type="dxa"/>
            <w:vAlign w:val="top"/>
          </w:tcPr>
          <w:p>
            <w:pPr>
              <w:jc w:val="left"/>
              <w:rPr>
                <w:rFonts w:hint="default" w:ascii="Arial" w:hAnsi="Arial" w:cs="Arial"/>
                <w:b/>
                <w:bCs/>
                <w:color w:val="2E3033"/>
                <w:sz w:val="15"/>
                <w:szCs w:val="15"/>
                <w:shd w:val="clear" w:color="auto" w:fill="FFFFFF"/>
                <w:vertAlign w:val="baseline"/>
              </w:rPr>
            </w:pPr>
            <w:r>
              <w:rPr>
                <w:rFonts w:ascii="Arial" w:hAnsi="Arial" w:cs="Arial"/>
                <w:b/>
                <w:bCs/>
                <w:sz w:val="15"/>
                <w:szCs w:val="15"/>
              </w:rPr>
              <w:t>Tipo de alimentador de alambre</w:t>
            </w:r>
          </w:p>
        </w:tc>
        <w:tc>
          <w:tcPr>
            <w:tcW w:w="1854" w:type="dxa"/>
            <w:vAlign w:val="top"/>
          </w:tcPr>
          <w:p>
            <w:pPr>
              <w:jc w:val="left"/>
              <w:rPr>
                <w:rFonts w:hint="default" w:ascii="Arial" w:hAnsi="Arial" w:cs="Arial"/>
                <w:color w:val="2E3033"/>
                <w:sz w:val="15"/>
                <w:szCs w:val="15"/>
                <w:shd w:val="clear" w:color="auto" w:fill="FFFFFF"/>
                <w:vertAlign w:val="baseline"/>
              </w:rPr>
            </w:pPr>
            <w:r>
              <w:rPr>
                <w:rFonts w:ascii="Arial" w:hAnsi="Arial" w:cs="Arial"/>
                <w:sz w:val="15"/>
                <w:szCs w:val="15"/>
              </w:rPr>
              <w:t>Máquina multifuncional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1" w:type="dxa"/>
            <w:vAlign w:val="top"/>
          </w:tcPr>
          <w:p>
            <w:pPr>
              <w:jc w:val="left"/>
              <w:rPr>
                <w:rFonts w:ascii="Arial" w:hAnsi="Arial" w:cs="Arial"/>
                <w:b/>
                <w:bCs/>
                <w:sz w:val="15"/>
                <w:szCs w:val="15"/>
              </w:rPr>
            </w:pPr>
            <w:r>
              <w:rPr>
                <w:rFonts w:ascii="Arial" w:hAnsi="Arial" w:cs="Arial"/>
                <w:b/>
                <w:bCs/>
                <w:sz w:val="15"/>
                <w:szCs w:val="15"/>
              </w:rPr>
              <w:t>Voltaje de salida (V)</w:t>
            </w:r>
          </w:p>
        </w:tc>
        <w:tc>
          <w:tcPr>
            <w:tcW w:w="3099" w:type="dxa"/>
            <w:vAlign w:val="top"/>
          </w:tcPr>
          <w:p>
            <w:pPr>
              <w:ind w:left="0" w:leftChars="0" w:firstLine="0" w:firstLineChars="0"/>
              <w:jc w:val="left"/>
              <w:rPr>
                <w:rFonts w:hint="eastAsia" w:ascii="Arial" w:hAnsi="Arial" w:eastAsia="宋体" w:cs="Arial"/>
                <w:b w:val="0"/>
                <w:bCs w:val="0"/>
                <w:color w:val="auto"/>
                <w:kern w:val="2"/>
                <w:sz w:val="15"/>
                <w:szCs w:val="15"/>
                <w:lang w:val="en-US" w:eastAsia="zh-CN" w:bidi="ar-SA"/>
              </w:rPr>
            </w:pPr>
            <w:r>
              <w:rPr>
                <w:rFonts w:hint="default" w:ascii="Arial" w:hAnsi="Arial" w:cs="Arial"/>
                <w:b w:val="0"/>
                <w:bCs w:val="0"/>
                <w:color w:val="auto"/>
                <w:sz w:val="15"/>
                <w:szCs w:val="15"/>
              </w:rPr>
              <w:t>15.</w:t>
            </w:r>
            <w:r>
              <w:rPr>
                <w:rFonts w:hint="eastAsia" w:cs="Arial"/>
                <w:b w:val="0"/>
                <w:bCs w:val="0"/>
                <w:color w:val="auto"/>
                <w:sz w:val="15"/>
                <w:szCs w:val="15"/>
                <w:lang w:val="en-US" w:eastAsia="zh-CN"/>
              </w:rPr>
              <w:t>6</w:t>
            </w:r>
            <w:r>
              <w:rPr>
                <w:rFonts w:hint="default" w:ascii="Arial" w:hAnsi="Arial" w:cs="Arial"/>
                <w:b w:val="0"/>
                <w:bCs w:val="0"/>
                <w:color w:val="auto"/>
                <w:sz w:val="15"/>
                <w:szCs w:val="15"/>
              </w:rPr>
              <w:t>-2</w:t>
            </w:r>
            <w:r>
              <w:rPr>
                <w:rFonts w:hint="eastAsia" w:cs="Arial"/>
                <w:b w:val="0"/>
                <w:bCs w:val="0"/>
                <w:color w:val="auto"/>
                <w:sz w:val="15"/>
                <w:szCs w:val="15"/>
                <w:lang w:val="en-US" w:eastAsia="zh-CN"/>
              </w:rPr>
              <w:t>4</w:t>
            </w:r>
            <w:r>
              <w:rPr>
                <w:rFonts w:hint="default" w:ascii="Arial" w:hAnsi="Arial" w:cs="Arial"/>
                <w:b w:val="0"/>
                <w:bCs w:val="0"/>
                <w:color w:val="auto"/>
                <w:sz w:val="15"/>
                <w:szCs w:val="15"/>
              </w:rPr>
              <w:t xml:space="preserve"> (MIG)/2</w:t>
            </w:r>
            <w:r>
              <w:rPr>
                <w:rFonts w:hint="eastAsia" w:cs="Arial"/>
                <w:b w:val="0"/>
                <w:bCs w:val="0"/>
                <w:color w:val="auto"/>
                <w:sz w:val="15"/>
                <w:szCs w:val="15"/>
                <w:lang w:val="en-US" w:eastAsia="zh-CN"/>
              </w:rPr>
              <w:t>1</w:t>
            </w:r>
            <w:r>
              <w:rPr>
                <w:rFonts w:hint="default" w:ascii="Arial" w:hAnsi="Arial" w:cs="Arial"/>
                <w:b w:val="0"/>
                <w:bCs w:val="0"/>
                <w:color w:val="auto"/>
                <w:sz w:val="15"/>
                <w:szCs w:val="15"/>
              </w:rPr>
              <w:t>.</w:t>
            </w:r>
            <w:r>
              <w:rPr>
                <w:rFonts w:hint="eastAsia" w:cs="Arial"/>
                <w:b w:val="0"/>
                <w:bCs w:val="0"/>
                <w:color w:val="auto"/>
                <w:sz w:val="15"/>
                <w:szCs w:val="15"/>
                <w:lang w:val="en-US" w:eastAsia="zh-CN"/>
              </w:rPr>
              <w:t>3</w:t>
            </w:r>
            <w:r>
              <w:rPr>
                <w:rFonts w:hint="default" w:ascii="Arial" w:hAnsi="Arial" w:cs="Arial"/>
                <w:b w:val="0"/>
                <w:bCs w:val="0"/>
                <w:color w:val="auto"/>
                <w:sz w:val="15"/>
                <w:szCs w:val="15"/>
              </w:rPr>
              <w:t>-2</w:t>
            </w:r>
            <w:r>
              <w:rPr>
                <w:rFonts w:hint="eastAsia" w:cs="Arial"/>
                <w:b w:val="0"/>
                <w:bCs w:val="0"/>
                <w:color w:val="auto"/>
                <w:sz w:val="15"/>
                <w:szCs w:val="15"/>
                <w:lang w:val="en-US" w:eastAsia="zh-CN"/>
              </w:rPr>
              <w:t>8</w:t>
            </w:r>
            <w:r>
              <w:rPr>
                <w:rFonts w:hint="default" w:ascii="Arial" w:hAnsi="Arial" w:cs="Arial"/>
                <w:b w:val="0"/>
                <w:bCs w:val="0"/>
                <w:color w:val="auto"/>
                <w:sz w:val="15"/>
                <w:szCs w:val="15"/>
              </w:rPr>
              <w:t xml:space="preserve"> (MMA)/1</w:t>
            </w:r>
            <w:r>
              <w:rPr>
                <w:rFonts w:hint="eastAsia" w:cs="Arial"/>
                <w:b w:val="0"/>
                <w:bCs w:val="0"/>
                <w:color w:val="auto"/>
                <w:sz w:val="15"/>
                <w:szCs w:val="15"/>
                <w:lang w:val="en-US" w:eastAsia="zh-CN"/>
              </w:rPr>
              <w:t>1.3</w:t>
            </w:r>
            <w:r>
              <w:rPr>
                <w:rFonts w:hint="default" w:ascii="Arial" w:hAnsi="Arial" w:cs="Arial"/>
                <w:b w:val="0"/>
                <w:bCs w:val="0"/>
                <w:color w:val="auto"/>
                <w:sz w:val="15"/>
                <w:szCs w:val="15"/>
              </w:rPr>
              <w:t>-1</w:t>
            </w:r>
            <w:r>
              <w:rPr>
                <w:rFonts w:hint="eastAsia" w:cs="Arial"/>
                <w:b w:val="0"/>
                <w:bCs w:val="0"/>
                <w:color w:val="auto"/>
                <w:sz w:val="15"/>
                <w:szCs w:val="15"/>
                <w:lang w:val="en-US" w:eastAsia="zh-CN"/>
              </w:rPr>
              <w:t>8</w:t>
            </w:r>
            <w:r>
              <w:rPr>
                <w:rFonts w:hint="default" w:ascii="Arial" w:hAnsi="Arial" w:cs="Arial"/>
                <w:b w:val="0"/>
                <w:bCs w:val="0"/>
                <w:color w:val="auto"/>
                <w:sz w:val="15"/>
                <w:szCs w:val="15"/>
              </w:rPr>
              <w:t>(TIG)</w:t>
            </w:r>
          </w:p>
        </w:tc>
        <w:tc>
          <w:tcPr>
            <w:tcW w:w="2196" w:type="dxa"/>
            <w:vAlign w:val="top"/>
          </w:tcPr>
          <w:p>
            <w:pPr>
              <w:jc w:val="left"/>
              <w:rPr>
                <w:rFonts w:hint="default" w:ascii="Arial" w:hAnsi="Arial" w:cs="Arial"/>
                <w:b/>
                <w:bCs/>
                <w:color w:val="2E3033"/>
                <w:sz w:val="15"/>
                <w:szCs w:val="15"/>
                <w:shd w:val="clear" w:color="auto" w:fill="FFFFFF"/>
                <w:vertAlign w:val="baseline"/>
              </w:rPr>
            </w:pPr>
            <w:r>
              <w:rPr>
                <w:rFonts w:ascii="Arial" w:hAnsi="Arial" w:cs="Arial"/>
                <w:b/>
                <w:bCs/>
                <w:sz w:val="15"/>
                <w:szCs w:val="15"/>
                <w:lang w:eastAsia="zh-TW"/>
              </w:rPr>
              <w:t>Diámetro (mm)</w:t>
            </w:r>
          </w:p>
        </w:tc>
        <w:tc>
          <w:tcPr>
            <w:tcW w:w="1854" w:type="dxa"/>
            <w:vAlign w:val="top"/>
          </w:tcPr>
          <w:p>
            <w:pPr>
              <w:jc w:val="left"/>
              <w:rPr>
                <w:rFonts w:hint="default" w:ascii="Arial" w:hAnsi="Arial" w:cs="Arial"/>
                <w:color w:val="2E3033"/>
                <w:sz w:val="15"/>
                <w:szCs w:val="15"/>
                <w:shd w:val="clear" w:color="auto" w:fill="FFFFFF"/>
                <w:vertAlign w:val="baseline"/>
              </w:rPr>
            </w:pPr>
            <w:r>
              <w:rPr>
                <w:rFonts w:ascii="Arial" w:hAnsi="Arial" w:cs="Arial"/>
                <w:sz w:val="15"/>
                <w:szCs w:val="15"/>
              </w:rPr>
              <w:t>0.8/1.0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1" w:type="dxa"/>
            <w:vAlign w:val="top"/>
          </w:tcPr>
          <w:p>
            <w:pPr>
              <w:jc w:val="left"/>
              <w:rPr>
                <w:rFonts w:ascii="Arial" w:hAnsi="Arial" w:cs="Arial"/>
                <w:b/>
                <w:bCs/>
                <w:sz w:val="15"/>
                <w:szCs w:val="15"/>
              </w:rPr>
            </w:pPr>
            <w:r>
              <w:rPr>
                <w:rFonts w:ascii="Arial" w:hAnsi="Arial" w:cs="Arial"/>
                <w:b/>
                <w:bCs/>
                <w:sz w:val="15"/>
                <w:szCs w:val="15"/>
              </w:rPr>
              <w:t>Velocidad de alimentación de alambre (m/min)</w:t>
            </w:r>
          </w:p>
        </w:tc>
        <w:tc>
          <w:tcPr>
            <w:tcW w:w="3099" w:type="dxa"/>
            <w:vAlign w:val="top"/>
          </w:tcPr>
          <w:p>
            <w:pPr>
              <w:ind w:left="0" w:leftChars="0" w:firstLine="0" w:firstLineChars="0"/>
              <w:jc w:val="left"/>
              <w:rPr>
                <w:rFonts w:ascii="Arial" w:hAnsi="Arial" w:cs="Arial"/>
                <w:color w:val="auto"/>
                <w:sz w:val="15"/>
                <w:szCs w:val="15"/>
              </w:rPr>
            </w:pPr>
            <w:r>
              <w:rPr>
                <w:rFonts w:ascii="Arial" w:hAnsi="Arial" w:cs="Arial"/>
                <w:sz w:val="15"/>
                <w:szCs w:val="15"/>
              </w:rPr>
              <w:t>2-15</w:t>
            </w:r>
          </w:p>
        </w:tc>
        <w:tc>
          <w:tcPr>
            <w:tcW w:w="2196" w:type="dxa"/>
            <w:vAlign w:val="top"/>
          </w:tcPr>
          <w:p>
            <w:pPr>
              <w:jc w:val="left"/>
              <w:rPr>
                <w:rFonts w:hint="default" w:ascii="Arial" w:hAnsi="Arial" w:cs="Arial"/>
                <w:b/>
                <w:bCs/>
                <w:color w:val="2E3033"/>
                <w:sz w:val="15"/>
                <w:szCs w:val="15"/>
                <w:shd w:val="clear" w:color="auto" w:fill="FFFFFF"/>
                <w:vertAlign w:val="baseline"/>
              </w:rPr>
            </w:pPr>
            <w:r>
              <w:rPr>
                <w:rFonts w:ascii="Arial" w:hAnsi="Arial" w:cs="Arial"/>
                <w:b/>
                <w:bCs/>
                <w:sz w:val="15"/>
                <w:szCs w:val="15"/>
              </w:rPr>
              <w:t>Nivel de aislamiento</w:t>
            </w:r>
          </w:p>
        </w:tc>
        <w:tc>
          <w:tcPr>
            <w:tcW w:w="1854" w:type="dxa"/>
            <w:vAlign w:val="top"/>
          </w:tcPr>
          <w:p>
            <w:pPr>
              <w:jc w:val="left"/>
              <w:rPr>
                <w:rFonts w:hint="default" w:ascii="Arial" w:hAnsi="Arial" w:cs="Arial"/>
                <w:color w:val="2E3033"/>
                <w:sz w:val="15"/>
                <w:szCs w:val="15"/>
                <w:shd w:val="clear" w:color="auto" w:fill="FFFFFF"/>
                <w:vertAlign w:val="baseline"/>
              </w:rPr>
            </w:pPr>
            <w:r>
              <w:rPr>
                <w:rFonts w:ascii="Arial" w:hAnsi="Arial" w:cs="Arial"/>
                <w:sz w:val="15"/>
                <w:szCs w:val="15"/>
              </w:rPr>
              <w:t>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1" w:type="dxa"/>
            <w:vAlign w:val="top"/>
          </w:tcPr>
          <w:p>
            <w:pPr>
              <w:jc w:val="left"/>
              <w:rPr>
                <w:rFonts w:ascii="Arial" w:hAnsi="Arial" w:cs="Arial"/>
                <w:b/>
                <w:bCs/>
                <w:sz w:val="15"/>
                <w:szCs w:val="15"/>
              </w:rPr>
            </w:pPr>
            <w:r>
              <w:rPr>
                <w:rFonts w:ascii="Arial" w:hAnsi="Arial" w:cs="Arial"/>
                <w:b/>
                <w:bCs/>
                <w:sz w:val="15"/>
                <w:szCs w:val="15"/>
              </w:rPr>
              <w:t>Nivel de protección de la carcasa</w:t>
            </w:r>
          </w:p>
        </w:tc>
        <w:tc>
          <w:tcPr>
            <w:tcW w:w="3099" w:type="dxa"/>
            <w:vAlign w:val="top"/>
          </w:tcPr>
          <w:p>
            <w:pPr>
              <w:ind w:left="0" w:leftChars="0" w:firstLine="0" w:firstLineChars="0"/>
              <w:jc w:val="left"/>
              <w:rPr>
                <w:rFonts w:ascii="Arial" w:hAnsi="Arial" w:cs="Arial"/>
                <w:sz w:val="15"/>
                <w:szCs w:val="15"/>
              </w:rPr>
            </w:pPr>
            <w:r>
              <w:rPr>
                <w:rFonts w:ascii="Arial" w:hAnsi="Arial" w:cs="Arial"/>
                <w:sz w:val="15"/>
                <w:szCs w:val="15"/>
              </w:rPr>
              <w:t>IP21</w:t>
            </w:r>
          </w:p>
        </w:tc>
        <w:tc>
          <w:tcPr>
            <w:tcW w:w="2196" w:type="dxa"/>
            <w:vAlign w:val="top"/>
          </w:tcPr>
          <w:p>
            <w:pPr>
              <w:jc w:val="left"/>
              <w:rPr>
                <w:rFonts w:ascii="Arial" w:hAnsi="Arial" w:cs="Arial"/>
                <w:b/>
                <w:bCs/>
                <w:sz w:val="15"/>
                <w:szCs w:val="15"/>
              </w:rPr>
            </w:pPr>
            <w:r>
              <w:rPr>
                <w:rFonts w:ascii="Arial" w:hAnsi="Arial" w:cs="Arial"/>
                <w:b/>
                <w:bCs/>
                <w:sz w:val="15"/>
                <w:szCs w:val="15"/>
              </w:rPr>
              <w:t>Peso neto (kg)</w:t>
            </w:r>
          </w:p>
        </w:tc>
        <w:tc>
          <w:tcPr>
            <w:tcW w:w="1854" w:type="dxa"/>
            <w:vAlign w:val="top"/>
          </w:tcPr>
          <w:p>
            <w:pPr>
              <w:jc w:val="left"/>
              <w:rPr>
                <w:rFonts w:hint="default" w:ascii="Arial" w:hAnsi="Arial" w:cs="Arial"/>
                <w:sz w:val="15"/>
                <w:szCs w:val="15"/>
                <w:lang w:val="en-US"/>
              </w:rPr>
            </w:pPr>
            <w:r>
              <w:rPr>
                <w:rFonts w:hint="eastAsia" w:cs="Arial"/>
                <w:color w:val="auto"/>
                <w:sz w:val="15"/>
                <w:szCs w:val="15"/>
                <w:lang w:val="en-US" w:eastAsia="zh-CN"/>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1" w:type="dxa"/>
            <w:vAlign w:val="top"/>
          </w:tcPr>
          <w:p>
            <w:pPr>
              <w:jc w:val="left"/>
              <w:rPr>
                <w:rFonts w:ascii="Arial" w:hAnsi="Arial" w:cs="Arial"/>
                <w:b/>
                <w:bCs/>
                <w:sz w:val="15"/>
                <w:szCs w:val="15"/>
              </w:rPr>
            </w:pPr>
            <w:r>
              <w:rPr>
                <w:rFonts w:ascii="Arial" w:hAnsi="Arial" w:cs="Arial"/>
                <w:b/>
                <w:bCs/>
                <w:sz w:val="15"/>
                <w:szCs w:val="15"/>
              </w:rPr>
              <w:t>Grosor de placa apropiado (mm)</w:t>
            </w:r>
          </w:p>
        </w:tc>
        <w:tc>
          <w:tcPr>
            <w:tcW w:w="3099" w:type="dxa"/>
            <w:vAlign w:val="top"/>
          </w:tcPr>
          <w:p>
            <w:pPr>
              <w:ind w:left="0" w:leftChars="0" w:firstLine="0" w:firstLineChars="0"/>
              <w:jc w:val="left"/>
              <w:rPr>
                <w:rFonts w:ascii="Arial" w:hAnsi="Arial" w:cs="Arial"/>
                <w:sz w:val="15"/>
                <w:szCs w:val="15"/>
              </w:rPr>
            </w:pPr>
            <w:r>
              <w:rPr>
                <w:rFonts w:hint="eastAsia" w:ascii="Arial" w:hAnsi="Arial" w:cs="Arial"/>
                <w:sz w:val="15"/>
                <w:szCs w:val="15"/>
              </w:rPr>
              <w:t>0.5-5</w:t>
            </w:r>
          </w:p>
        </w:tc>
        <w:tc>
          <w:tcPr>
            <w:tcW w:w="2196" w:type="dxa"/>
            <w:vAlign w:val="top"/>
          </w:tcPr>
          <w:p>
            <w:pPr>
              <w:jc w:val="left"/>
              <w:rPr>
                <w:rFonts w:ascii="Arial" w:hAnsi="Arial" w:cs="Arial"/>
                <w:b/>
                <w:bCs/>
                <w:sz w:val="15"/>
                <w:szCs w:val="15"/>
              </w:rPr>
            </w:pPr>
            <w:r>
              <w:rPr>
                <w:rFonts w:ascii="Arial" w:hAnsi="Arial" w:cs="Arial"/>
                <w:b/>
                <w:bCs/>
                <w:sz w:val="15"/>
                <w:szCs w:val="15"/>
              </w:rPr>
              <w:t>Dimensiones (mm)</w:t>
            </w:r>
          </w:p>
        </w:tc>
        <w:tc>
          <w:tcPr>
            <w:tcW w:w="1854" w:type="dxa"/>
            <w:vAlign w:val="top"/>
          </w:tcPr>
          <w:p>
            <w:pPr>
              <w:jc w:val="left"/>
              <w:rPr>
                <w:rFonts w:hint="default" w:ascii="Arial" w:hAnsi="Arial" w:cs="Arial"/>
                <w:sz w:val="15"/>
                <w:szCs w:val="15"/>
                <w:lang w:val="en-US"/>
              </w:rPr>
            </w:pPr>
            <w:r>
              <w:rPr>
                <w:rFonts w:hint="eastAsia" w:cs="Arial"/>
                <w:color w:val="auto"/>
                <w:sz w:val="15"/>
                <w:szCs w:val="15"/>
                <w:lang w:val="en-US" w:eastAsia="zh-CN"/>
              </w:rPr>
              <w:t>380*300*295</w:t>
            </w:r>
          </w:p>
        </w:tc>
      </w:tr>
    </w:tbl>
    <w:p>
      <w:pPr>
        <w:pStyle w:val="3"/>
        <w:bidi w:val="0"/>
        <w:rPr>
          <w:rFonts w:hint="eastAsia"/>
          <w:lang w:val="en-US" w:eastAsia="zh-CN"/>
        </w:rPr>
      </w:pPr>
      <w:bookmarkStart w:id="45" w:name="_Toc22144"/>
      <w:r>
        <w:rPr>
          <w:rFonts w:hint="eastAsia"/>
          <w:lang w:val="en-US" w:eastAsia="zh-CN"/>
        </w:rPr>
        <w:t>1.2 Lista de accesorios</w:t>
      </w:r>
      <w:bookmarkEnd w:id="45"/>
    </w:p>
    <w:tbl>
      <w:tblPr>
        <w:tblStyle w:val="11"/>
        <w:tblW w:w="10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1152"/>
        <w:gridCol w:w="1152"/>
        <w:gridCol w:w="1254"/>
        <w:gridCol w:w="1128"/>
        <w:gridCol w:w="1284"/>
        <w:gridCol w:w="1296"/>
        <w:gridCol w:w="1344"/>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1212" w:type="dxa"/>
            <w:vAlign w:val="center"/>
          </w:tcPr>
          <w:p>
            <w:pPr>
              <w:spacing w:beforeAutospacing="0"/>
              <w:jc w:val="center"/>
              <w:rPr>
                <w:rFonts w:hint="default" w:ascii="Arial" w:hAnsi="Arial" w:cs="Arial"/>
                <w:b/>
                <w:bCs/>
                <w:color w:val="2E3033"/>
                <w:sz w:val="22"/>
                <w:szCs w:val="22"/>
                <w:shd w:val="clear" w:color="auto" w:fill="FFFFFF"/>
                <w:vertAlign w:val="baseline"/>
              </w:rPr>
            </w:pPr>
            <w:r>
              <w:rPr>
                <w:rFonts w:hint="default" w:ascii="Arial" w:hAnsi="Arial" w:cs="Arial"/>
                <w:b/>
                <w:bCs/>
                <w:color w:val="2E3033"/>
                <w:sz w:val="22"/>
                <w:szCs w:val="22"/>
                <w:shd w:val="clear" w:color="auto" w:fill="FFFFFF"/>
                <w:vertAlign w:val="baseline"/>
              </w:rPr>
              <w:drawing>
                <wp:inline distT="0" distB="0" distL="114300" distR="114300">
                  <wp:extent cx="659130" cy="578485"/>
                  <wp:effectExtent l="0" t="0" r="11430" b="635"/>
                  <wp:docPr id="46" name="图片 46" descr="1690783680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690783680776"/>
                          <pic:cNvPicPr>
                            <a:picLocks noChangeAspect="1"/>
                          </pic:cNvPicPr>
                        </pic:nvPicPr>
                        <pic:blipFill>
                          <a:blip r:embed="rId14"/>
                          <a:stretch>
                            <a:fillRect/>
                          </a:stretch>
                        </pic:blipFill>
                        <pic:spPr>
                          <a:xfrm>
                            <a:off x="0" y="0"/>
                            <a:ext cx="659130" cy="578485"/>
                          </a:xfrm>
                          <a:prstGeom prst="rect">
                            <a:avLst/>
                          </a:prstGeom>
                        </pic:spPr>
                      </pic:pic>
                    </a:graphicData>
                  </a:graphic>
                </wp:inline>
              </w:drawing>
            </w:r>
          </w:p>
        </w:tc>
        <w:tc>
          <w:tcPr>
            <w:tcW w:w="1152" w:type="dxa"/>
            <w:vAlign w:val="center"/>
          </w:tcPr>
          <w:p>
            <w:pPr>
              <w:jc w:val="center"/>
              <w:rPr>
                <w:rFonts w:hint="eastAsia" w:ascii="微软雅黑" w:hAnsi="微软雅黑" w:eastAsia="微软雅黑" w:cs="微软雅黑"/>
                <w:b/>
                <w:bCs/>
                <w:sz w:val="18"/>
                <w:szCs w:val="18"/>
                <w:lang w:eastAsia="zh-CN"/>
              </w:rPr>
            </w:pPr>
            <w:r>
              <w:rPr>
                <w:rFonts w:hint="eastAsia" w:ascii="微软雅黑" w:hAnsi="微软雅黑" w:eastAsia="微软雅黑" w:cs="微软雅黑"/>
                <w:b/>
                <w:bCs/>
                <w:sz w:val="18"/>
                <w:szCs w:val="18"/>
                <w:lang w:eastAsia="zh-CN"/>
              </w:rPr>
              <w:drawing>
                <wp:inline distT="0" distB="0" distL="114300" distR="114300">
                  <wp:extent cx="620395" cy="539115"/>
                  <wp:effectExtent l="0" t="0" r="4445" b="9525"/>
                  <wp:docPr id="67" name="图片 1" descr="配件线图_MIG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 descr="配件线图_MIG枪"/>
                          <pic:cNvPicPr>
                            <a:picLocks noChangeAspect="1"/>
                          </pic:cNvPicPr>
                        </pic:nvPicPr>
                        <pic:blipFill>
                          <a:blip r:embed="rId15"/>
                          <a:stretch>
                            <a:fillRect/>
                          </a:stretch>
                        </pic:blipFill>
                        <pic:spPr>
                          <a:xfrm>
                            <a:off x="0" y="0"/>
                            <a:ext cx="620395" cy="539115"/>
                          </a:xfrm>
                          <a:prstGeom prst="rect">
                            <a:avLst/>
                          </a:prstGeom>
                          <a:noFill/>
                          <a:ln>
                            <a:noFill/>
                          </a:ln>
                        </pic:spPr>
                      </pic:pic>
                    </a:graphicData>
                  </a:graphic>
                </wp:inline>
              </w:drawing>
            </w:r>
          </w:p>
        </w:tc>
        <w:tc>
          <w:tcPr>
            <w:tcW w:w="1152" w:type="dxa"/>
            <w:vAlign w:val="center"/>
          </w:tcPr>
          <w:p>
            <w:pPr>
              <w:jc w:val="center"/>
              <w:rPr>
                <w:rFonts w:hint="default" w:ascii="Arial" w:hAnsi="Arial" w:cs="Arial"/>
                <w:b/>
                <w:bCs/>
                <w:color w:val="2E3033"/>
                <w:sz w:val="22"/>
                <w:szCs w:val="22"/>
                <w:shd w:val="clear" w:color="auto" w:fill="FFFFFF"/>
                <w:vertAlign w:val="baseline"/>
              </w:rPr>
            </w:pPr>
            <w:r>
              <w:rPr>
                <w:rFonts w:hint="eastAsia" w:ascii="微软雅黑" w:hAnsi="微软雅黑" w:eastAsia="微软雅黑" w:cs="微软雅黑"/>
                <w:b/>
                <w:bCs/>
                <w:sz w:val="18"/>
                <w:szCs w:val="18"/>
                <w:lang w:eastAsia="zh-CN"/>
              </w:rPr>
              <w:drawing>
                <wp:inline distT="0" distB="0" distL="114300" distR="114300">
                  <wp:extent cx="532130" cy="534035"/>
                  <wp:effectExtent l="0" t="0" r="1270" b="14605"/>
                  <wp:docPr id="71" name="图片 1" descr="配件线图_焊把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 descr="配件线图_焊把钳"/>
                          <pic:cNvPicPr>
                            <a:picLocks noChangeAspect="1"/>
                          </pic:cNvPicPr>
                        </pic:nvPicPr>
                        <pic:blipFill>
                          <a:blip r:embed="rId16"/>
                          <a:stretch>
                            <a:fillRect/>
                          </a:stretch>
                        </pic:blipFill>
                        <pic:spPr>
                          <a:xfrm>
                            <a:off x="0" y="0"/>
                            <a:ext cx="532130" cy="534035"/>
                          </a:xfrm>
                          <a:prstGeom prst="rect">
                            <a:avLst/>
                          </a:prstGeom>
                          <a:noFill/>
                          <a:ln>
                            <a:noFill/>
                          </a:ln>
                        </pic:spPr>
                      </pic:pic>
                    </a:graphicData>
                  </a:graphic>
                </wp:inline>
              </w:drawing>
            </w:r>
          </w:p>
        </w:tc>
        <w:tc>
          <w:tcPr>
            <w:tcW w:w="1254" w:type="dxa"/>
            <w:vAlign w:val="center"/>
          </w:tcPr>
          <w:p>
            <w:pPr>
              <w:jc w:val="center"/>
              <w:rPr>
                <w:rFonts w:hint="eastAsia" w:ascii="微软雅黑" w:hAnsi="微软雅黑" w:eastAsia="微软雅黑" w:cs="微软雅黑"/>
                <w:kern w:val="2"/>
                <w:sz w:val="15"/>
                <w:szCs w:val="15"/>
                <w:lang w:val="en-US" w:eastAsia="zh-CN" w:bidi="ar-SA"/>
              </w:rPr>
            </w:pPr>
            <w:r>
              <w:rPr>
                <w:rFonts w:hint="default" w:ascii="微软雅黑" w:hAnsi="微软雅黑" w:eastAsia="微软雅黑" w:cs="微软雅黑"/>
                <w:b/>
                <w:bCs/>
                <w:sz w:val="18"/>
                <w:szCs w:val="18"/>
                <w:lang w:val="en-US" w:eastAsia="zh-CN"/>
              </w:rPr>
              <w:drawing>
                <wp:inline distT="0" distB="0" distL="114300" distR="114300">
                  <wp:extent cx="567055" cy="559435"/>
                  <wp:effectExtent l="0" t="0" r="12065" b="4445"/>
                  <wp:docPr id="92" name="图片 2" descr="配件线图_地线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 descr="配件线图_地线钳"/>
                          <pic:cNvPicPr>
                            <a:picLocks noChangeAspect="1"/>
                          </pic:cNvPicPr>
                        </pic:nvPicPr>
                        <pic:blipFill>
                          <a:blip r:embed="rId17"/>
                          <a:stretch>
                            <a:fillRect/>
                          </a:stretch>
                        </pic:blipFill>
                        <pic:spPr>
                          <a:xfrm>
                            <a:off x="0" y="0"/>
                            <a:ext cx="567055" cy="559435"/>
                          </a:xfrm>
                          <a:prstGeom prst="rect">
                            <a:avLst/>
                          </a:prstGeom>
                          <a:noFill/>
                          <a:ln>
                            <a:noFill/>
                          </a:ln>
                        </pic:spPr>
                      </pic:pic>
                    </a:graphicData>
                  </a:graphic>
                </wp:inline>
              </w:drawing>
            </w:r>
          </w:p>
        </w:tc>
        <w:tc>
          <w:tcPr>
            <w:tcW w:w="1128" w:type="dxa"/>
            <w:vAlign w:val="center"/>
          </w:tcPr>
          <w:p>
            <w:pPr>
              <w:tabs>
                <w:tab w:val="left" w:pos="5700"/>
              </w:tabs>
              <w:jc w:val="center"/>
              <w:rPr>
                <w:rFonts w:hint="default" w:ascii="微软雅黑" w:hAnsi="微软雅黑" w:eastAsia="微软雅黑" w:cs="微软雅黑"/>
                <w:b/>
                <w:bCs/>
                <w:sz w:val="18"/>
                <w:szCs w:val="18"/>
                <w:lang w:val="en-US" w:eastAsia="zh-CN"/>
              </w:rPr>
            </w:pPr>
            <w:r>
              <w:rPr>
                <w:rFonts w:hint="default"/>
                <w:vertAlign w:val="baseline"/>
                <w:lang w:val="en-US" w:eastAsia="zh-CN"/>
              </w:rPr>
              <w:drawing>
                <wp:inline distT="0" distB="0" distL="114300" distR="114300">
                  <wp:extent cx="205105" cy="619760"/>
                  <wp:effectExtent l="0" t="0" r="8255" b="5080"/>
                  <wp:docPr id="98" name="图片 2" descr="1719309697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 descr="1719309697698"/>
                          <pic:cNvPicPr>
                            <a:picLocks noChangeAspect="1"/>
                          </pic:cNvPicPr>
                        </pic:nvPicPr>
                        <pic:blipFill>
                          <a:blip r:embed="rId18"/>
                          <a:stretch>
                            <a:fillRect/>
                          </a:stretch>
                        </pic:blipFill>
                        <pic:spPr>
                          <a:xfrm>
                            <a:off x="0" y="0"/>
                            <a:ext cx="205105" cy="619760"/>
                          </a:xfrm>
                          <a:prstGeom prst="rect">
                            <a:avLst/>
                          </a:prstGeom>
                          <a:noFill/>
                          <a:ln>
                            <a:noFill/>
                          </a:ln>
                        </pic:spPr>
                      </pic:pic>
                    </a:graphicData>
                  </a:graphic>
                </wp:inline>
              </w:drawing>
            </w:r>
          </w:p>
        </w:tc>
        <w:tc>
          <w:tcPr>
            <w:tcW w:w="1284" w:type="dxa"/>
            <w:vAlign w:val="center"/>
          </w:tcPr>
          <w:p>
            <w:pPr>
              <w:jc w:val="center"/>
              <w:rPr>
                <w:rFonts w:hint="default" w:ascii="Arial" w:hAnsi="Arial" w:cs="Arial" w:eastAsiaTheme="minorEastAsia"/>
                <w:lang w:eastAsia="zh-CN"/>
              </w:rPr>
            </w:pPr>
            <w:r>
              <w:rPr>
                <w:rFonts w:hint="default"/>
                <w:vertAlign w:val="baseline"/>
                <w:lang w:val="en-US" w:eastAsia="zh-CN"/>
              </w:rPr>
              <w:drawing>
                <wp:inline distT="0" distB="0" distL="114300" distR="114300">
                  <wp:extent cx="229870" cy="581025"/>
                  <wp:effectExtent l="0" t="0" r="13970" b="13335"/>
                  <wp:docPr id="100" name="图片 1" descr="1719309635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 descr="1719309635279"/>
                          <pic:cNvPicPr>
                            <a:picLocks noChangeAspect="1"/>
                          </pic:cNvPicPr>
                        </pic:nvPicPr>
                        <pic:blipFill>
                          <a:blip r:embed="rId19"/>
                          <a:stretch>
                            <a:fillRect/>
                          </a:stretch>
                        </pic:blipFill>
                        <pic:spPr>
                          <a:xfrm>
                            <a:off x="0" y="0"/>
                            <a:ext cx="229870" cy="581025"/>
                          </a:xfrm>
                          <a:prstGeom prst="rect">
                            <a:avLst/>
                          </a:prstGeom>
                          <a:noFill/>
                          <a:ln>
                            <a:noFill/>
                          </a:ln>
                        </pic:spPr>
                      </pic:pic>
                    </a:graphicData>
                  </a:graphic>
                </wp:inline>
              </w:drawing>
            </w:r>
          </w:p>
        </w:tc>
        <w:tc>
          <w:tcPr>
            <w:tcW w:w="1296" w:type="dxa"/>
            <w:vAlign w:val="center"/>
          </w:tcPr>
          <w:p>
            <w:pPr>
              <w:jc w:val="center"/>
              <w:rPr>
                <w:rFonts w:hint="default" w:ascii="微软雅黑" w:hAnsi="微软雅黑" w:eastAsia="微软雅黑" w:cs="微软雅黑"/>
                <w:kern w:val="2"/>
                <w:sz w:val="15"/>
                <w:szCs w:val="15"/>
                <w:lang w:val="en-US" w:eastAsia="zh-CN" w:bidi="ar-SA"/>
              </w:rPr>
            </w:pPr>
            <w:r>
              <w:rPr>
                <w:rFonts w:hint="eastAsia" w:ascii="微软雅黑" w:hAnsi="微软雅黑" w:eastAsia="微软雅黑" w:cs="微软雅黑"/>
                <w:sz w:val="18"/>
                <w:szCs w:val="18"/>
                <w:lang w:eastAsia="zh-CN"/>
              </w:rPr>
              <w:drawing>
                <wp:inline distT="0" distB="0" distL="114300" distR="114300">
                  <wp:extent cx="520700" cy="416560"/>
                  <wp:effectExtent l="0" t="0" r="12700" b="10160"/>
                  <wp:docPr id="101" name="图片 1" descr="配件线图_焊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 descr="配件线图_焊丝"/>
                          <pic:cNvPicPr>
                            <a:picLocks noChangeAspect="1"/>
                          </pic:cNvPicPr>
                        </pic:nvPicPr>
                        <pic:blipFill>
                          <a:blip r:embed="rId20"/>
                          <a:stretch>
                            <a:fillRect/>
                          </a:stretch>
                        </pic:blipFill>
                        <pic:spPr>
                          <a:xfrm>
                            <a:off x="0" y="0"/>
                            <a:ext cx="520700" cy="416560"/>
                          </a:xfrm>
                          <a:prstGeom prst="rect">
                            <a:avLst/>
                          </a:prstGeom>
                          <a:noFill/>
                          <a:ln>
                            <a:noFill/>
                          </a:ln>
                        </pic:spPr>
                      </pic:pic>
                    </a:graphicData>
                  </a:graphic>
                </wp:inline>
              </w:drawing>
            </w:r>
          </w:p>
        </w:tc>
        <w:tc>
          <w:tcPr>
            <w:tcW w:w="1344" w:type="dxa"/>
            <w:vAlign w:val="center"/>
          </w:tcPr>
          <w:p>
            <w:pPr>
              <w:jc w:val="center"/>
              <w:rPr>
                <w:rFonts w:hint="eastAsia" w:ascii="微软雅黑" w:hAnsi="微软雅黑" w:eastAsia="微软雅黑" w:cs="微软雅黑"/>
                <w:sz w:val="15"/>
                <w:szCs w:val="15"/>
                <w:lang w:eastAsia="zh-CN"/>
              </w:rPr>
            </w:pPr>
            <w:r>
              <w:rPr>
                <w:rFonts w:hint="eastAsia" w:ascii="微软雅黑" w:hAnsi="微软雅黑" w:eastAsia="微软雅黑" w:cs="微软雅黑"/>
                <w:kern w:val="2"/>
                <w:sz w:val="18"/>
                <w:szCs w:val="18"/>
                <w:lang w:val="en-US" w:eastAsia="zh-CN" w:bidi="ar-SA"/>
              </w:rPr>
              <w:drawing>
                <wp:inline distT="0" distB="0" distL="114300" distR="114300">
                  <wp:extent cx="410210" cy="443230"/>
                  <wp:effectExtent l="0" t="0" r="1270" b="13970"/>
                  <wp:docPr id="104" name="图片 3" descr="配件线图_气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 descr="配件线图_气管"/>
                          <pic:cNvPicPr>
                            <a:picLocks noChangeAspect="1"/>
                          </pic:cNvPicPr>
                        </pic:nvPicPr>
                        <pic:blipFill>
                          <a:blip r:embed="rId21"/>
                          <a:stretch>
                            <a:fillRect/>
                          </a:stretch>
                        </pic:blipFill>
                        <pic:spPr>
                          <a:xfrm>
                            <a:off x="0" y="0"/>
                            <a:ext cx="410210" cy="443230"/>
                          </a:xfrm>
                          <a:prstGeom prst="rect">
                            <a:avLst/>
                          </a:prstGeom>
                          <a:noFill/>
                          <a:ln>
                            <a:noFill/>
                          </a:ln>
                        </pic:spPr>
                      </pic:pic>
                    </a:graphicData>
                  </a:graphic>
                </wp:inline>
              </w:drawing>
            </w:r>
          </w:p>
        </w:tc>
        <w:tc>
          <w:tcPr>
            <w:tcW w:w="1140" w:type="dxa"/>
            <w:vAlign w:val="center"/>
          </w:tcPr>
          <w:p>
            <w:pPr>
              <w:jc w:val="center"/>
              <w:rPr>
                <w:rFonts w:hint="eastAsia" w:ascii="微软雅黑" w:hAnsi="微软雅黑" w:eastAsia="微软雅黑" w:cs="微软雅黑"/>
                <w:kern w:val="2"/>
                <w:sz w:val="18"/>
                <w:szCs w:val="18"/>
                <w:lang w:val="en-US" w:eastAsia="zh-CN" w:bidi="ar-SA"/>
              </w:rPr>
            </w:pPr>
            <w:r>
              <w:rPr>
                <w:rFonts w:hint="default"/>
                <w:vertAlign w:val="baseline"/>
                <w:lang w:val="en-US" w:eastAsia="zh-CN"/>
              </w:rPr>
              <w:drawing>
                <wp:inline distT="0" distB="0" distL="114300" distR="114300">
                  <wp:extent cx="385445" cy="248285"/>
                  <wp:effectExtent l="0" t="0" r="10795" b="10795"/>
                  <wp:docPr id="105" name="图片 4" descr="1719309388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4" descr="1719309388002"/>
                          <pic:cNvPicPr>
                            <a:picLocks noChangeAspect="1"/>
                          </pic:cNvPicPr>
                        </pic:nvPicPr>
                        <pic:blipFill>
                          <a:blip r:embed="rId22"/>
                          <a:stretch>
                            <a:fillRect/>
                          </a:stretch>
                        </pic:blipFill>
                        <pic:spPr>
                          <a:xfrm>
                            <a:off x="0" y="0"/>
                            <a:ext cx="385445" cy="2482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212" w:type="dxa"/>
            <w:vAlign w:val="top"/>
          </w:tcPr>
          <w:p>
            <w:pPr>
              <w:jc w:val="center"/>
              <w:rPr>
                <w:rFonts w:hint="default" w:ascii="Arial" w:hAnsi="Arial" w:eastAsia="宋体" w:cs="Arial"/>
                <w:b/>
                <w:bCs/>
                <w:color w:val="2E3033"/>
                <w:kern w:val="2"/>
                <w:sz w:val="15"/>
                <w:szCs w:val="15"/>
                <w:shd w:val="clear" w:color="auto" w:fill="FFFFFF"/>
                <w:vertAlign w:val="baseline"/>
                <w:lang w:val="en-US" w:eastAsia="zh-CN" w:bidi="ar-SA"/>
              </w:rPr>
            </w:pPr>
            <w:r>
              <w:rPr>
                <w:rFonts w:hint="eastAsia" w:eastAsia="微软雅黑" w:cs="Arial"/>
                <w:color w:val="auto"/>
                <w:sz w:val="15"/>
                <w:szCs w:val="15"/>
                <w:lang w:val="en-US" w:eastAsia="zh-CN"/>
              </w:rPr>
              <w:t>RBM2000</w:t>
            </w:r>
          </w:p>
        </w:tc>
        <w:tc>
          <w:tcPr>
            <w:tcW w:w="1152" w:type="dxa"/>
            <w:vAlign w:val="top"/>
          </w:tcPr>
          <w:p>
            <w:pPr>
              <w:pStyle w:val="9"/>
              <w:keepNext w:val="0"/>
              <w:keepLines w:val="0"/>
              <w:widowControl/>
              <w:suppressLineNumbers w:val="0"/>
              <w:spacing w:before="0" w:beforeAutospacing="0" w:after="0" w:afterAutospacing="0"/>
              <w:ind w:left="0" w:leftChars="0" w:right="0" w:rightChars="0" w:firstLine="150" w:firstLineChars="100"/>
              <w:jc w:val="center"/>
              <w:rPr>
                <w:rFonts w:hint="default" w:ascii="Arial" w:hAnsi="Arial" w:eastAsia="微软雅黑" w:cs="Arial"/>
                <w:kern w:val="2"/>
                <w:sz w:val="15"/>
                <w:szCs w:val="15"/>
                <w:lang w:val="en-US" w:eastAsia="zh-CN" w:bidi="ar-SA"/>
              </w:rPr>
            </w:pPr>
            <w:r>
              <w:rPr>
                <w:rFonts w:hint="eastAsia" w:eastAsia="微软雅黑" w:cs="Arial"/>
                <w:kern w:val="2"/>
                <w:sz w:val="15"/>
                <w:szCs w:val="15"/>
                <w:lang w:val="en-US" w:eastAsia="zh-CN" w:bidi="ar-SA"/>
              </w:rPr>
              <w:t>1</w:t>
            </w:r>
          </w:p>
        </w:tc>
        <w:tc>
          <w:tcPr>
            <w:tcW w:w="1152" w:type="dxa"/>
            <w:vAlign w:val="top"/>
          </w:tcPr>
          <w:p>
            <w:pPr>
              <w:pStyle w:val="9"/>
              <w:keepNext w:val="0"/>
              <w:keepLines w:val="0"/>
              <w:widowControl/>
              <w:suppressLineNumbers w:val="0"/>
              <w:spacing w:before="0" w:beforeAutospacing="0" w:after="0" w:afterAutospacing="0"/>
              <w:ind w:left="0" w:leftChars="0" w:right="0" w:rightChars="0"/>
              <w:jc w:val="center"/>
              <w:rPr>
                <w:rFonts w:hint="default" w:ascii="Arial" w:hAnsi="Arial" w:eastAsia="宋体" w:cs="Arial"/>
                <w:b/>
                <w:bCs/>
                <w:color w:val="2E3033"/>
                <w:kern w:val="0"/>
                <w:sz w:val="15"/>
                <w:szCs w:val="15"/>
                <w:shd w:val="clear" w:color="auto" w:fill="FFFFFF"/>
                <w:vertAlign w:val="baseline"/>
                <w:lang w:val="en-US" w:eastAsia="zh-CN" w:bidi="ar"/>
              </w:rPr>
            </w:pPr>
            <w:r>
              <w:rPr>
                <w:rFonts w:hint="eastAsia" w:eastAsia="微软雅黑" w:cs="Arial"/>
                <w:kern w:val="2"/>
                <w:sz w:val="15"/>
                <w:szCs w:val="15"/>
                <w:lang w:val="en-US" w:eastAsia="zh-CN" w:bidi="ar-SA"/>
              </w:rPr>
              <w:t>1</w:t>
            </w:r>
          </w:p>
        </w:tc>
        <w:tc>
          <w:tcPr>
            <w:tcW w:w="1254" w:type="dxa"/>
            <w:vAlign w:val="top"/>
          </w:tcPr>
          <w:p>
            <w:pPr>
              <w:jc w:val="center"/>
              <w:rPr>
                <w:rFonts w:hint="default" w:ascii="Arial" w:hAnsi="Arial" w:eastAsia="微软雅黑" w:cs="Arial"/>
                <w:kern w:val="2"/>
                <w:sz w:val="15"/>
                <w:szCs w:val="15"/>
                <w:lang w:val="en-US" w:eastAsia="zh-CN" w:bidi="ar-SA"/>
              </w:rPr>
            </w:pPr>
            <w:r>
              <w:rPr>
                <w:rFonts w:hint="eastAsia" w:cs="Times New Roman"/>
                <w:kern w:val="2"/>
                <w:sz w:val="15"/>
                <w:szCs w:val="15"/>
                <w:lang w:val="en-US" w:eastAsia="zh-CN" w:bidi="ar-SA"/>
              </w:rPr>
              <w:t>1</w:t>
            </w:r>
          </w:p>
        </w:tc>
        <w:tc>
          <w:tcPr>
            <w:tcW w:w="1128" w:type="dxa"/>
            <w:vAlign w:val="top"/>
          </w:tcPr>
          <w:p>
            <w:pPr>
              <w:pStyle w:val="9"/>
              <w:keepNext w:val="0"/>
              <w:keepLines w:val="0"/>
              <w:widowControl/>
              <w:suppressLineNumbers w:val="0"/>
              <w:spacing w:before="0" w:beforeAutospacing="0" w:after="0" w:afterAutospacing="0"/>
              <w:ind w:left="0" w:leftChars="0" w:right="0" w:rightChars="0"/>
              <w:jc w:val="center"/>
              <w:rPr>
                <w:rFonts w:hint="default" w:ascii="Arial" w:hAnsi="Arial" w:eastAsia="宋体" w:cs="Times New Roman"/>
                <w:kern w:val="2"/>
                <w:sz w:val="15"/>
                <w:szCs w:val="15"/>
                <w:lang w:val="en-US" w:eastAsia="zh-CN" w:bidi="ar-SA"/>
              </w:rPr>
            </w:pPr>
            <w:r>
              <w:rPr>
                <w:rFonts w:hint="eastAsia" w:cs="Times New Roman"/>
                <w:kern w:val="2"/>
                <w:sz w:val="15"/>
                <w:szCs w:val="15"/>
                <w:lang w:val="en-US" w:eastAsia="zh-CN" w:bidi="ar-SA"/>
              </w:rPr>
              <w:t>≥1</w:t>
            </w:r>
          </w:p>
        </w:tc>
        <w:tc>
          <w:tcPr>
            <w:tcW w:w="1284" w:type="dxa"/>
            <w:vAlign w:val="top"/>
          </w:tcPr>
          <w:p>
            <w:pPr>
              <w:pStyle w:val="9"/>
              <w:keepNext w:val="0"/>
              <w:keepLines w:val="0"/>
              <w:widowControl/>
              <w:suppressLineNumbers w:val="0"/>
              <w:spacing w:before="0" w:beforeAutospacing="0" w:after="0" w:afterAutospacing="0"/>
              <w:ind w:left="0" w:leftChars="0" w:right="0" w:rightChars="0"/>
              <w:jc w:val="center"/>
              <w:rPr>
                <w:rFonts w:hint="default" w:ascii="Arial" w:hAnsi="Arial" w:eastAsia="宋体" w:cs="Times New Roman"/>
                <w:kern w:val="0"/>
                <w:sz w:val="15"/>
                <w:szCs w:val="15"/>
                <w:lang w:val="en-US" w:eastAsia="zh-CN" w:bidi="ar"/>
              </w:rPr>
            </w:pPr>
            <w:r>
              <w:rPr>
                <w:rFonts w:hint="eastAsia" w:cs="Times New Roman"/>
                <w:kern w:val="2"/>
                <w:sz w:val="15"/>
                <w:szCs w:val="15"/>
                <w:lang w:val="en-US" w:eastAsia="zh-CN" w:bidi="ar-SA"/>
              </w:rPr>
              <w:t>≥1</w:t>
            </w:r>
          </w:p>
        </w:tc>
        <w:tc>
          <w:tcPr>
            <w:tcW w:w="1296" w:type="dxa"/>
            <w:vAlign w:val="top"/>
          </w:tcPr>
          <w:p>
            <w:pPr>
              <w:pStyle w:val="9"/>
              <w:keepNext w:val="0"/>
              <w:keepLines w:val="0"/>
              <w:widowControl/>
              <w:suppressLineNumbers w:val="0"/>
              <w:spacing w:before="0" w:beforeAutospacing="0" w:after="0" w:afterAutospacing="0"/>
              <w:ind w:left="0" w:leftChars="0" w:right="0" w:rightChars="0"/>
              <w:jc w:val="center"/>
              <w:rPr>
                <w:rFonts w:hint="default" w:ascii="Arial" w:hAnsi="Arial" w:eastAsia="宋体" w:cs="Times New Roman"/>
                <w:kern w:val="0"/>
                <w:sz w:val="15"/>
                <w:szCs w:val="15"/>
                <w:lang w:val="en-US" w:eastAsia="zh-CN" w:bidi="ar"/>
              </w:rPr>
            </w:pPr>
            <w:r>
              <w:rPr>
                <w:rFonts w:hint="eastAsia"/>
                <w:sz w:val="15"/>
                <w:szCs w:val="15"/>
                <w:lang w:val="en-US" w:eastAsia="zh-CN"/>
              </w:rPr>
              <w:t>1</w:t>
            </w:r>
          </w:p>
        </w:tc>
        <w:tc>
          <w:tcPr>
            <w:tcW w:w="1344" w:type="dxa"/>
            <w:vAlign w:val="top"/>
          </w:tcPr>
          <w:p>
            <w:pPr>
              <w:pStyle w:val="9"/>
              <w:keepNext w:val="0"/>
              <w:keepLines w:val="0"/>
              <w:widowControl/>
              <w:suppressLineNumbers w:val="0"/>
              <w:spacing w:before="0" w:beforeAutospacing="0" w:after="0" w:afterAutospacing="0"/>
              <w:ind w:left="0" w:leftChars="0" w:right="0" w:rightChars="0"/>
              <w:jc w:val="center"/>
              <w:rPr>
                <w:rFonts w:hint="default" w:ascii="Arial" w:hAnsi="Arial" w:eastAsia="宋体" w:cs="Times New Roman"/>
                <w:kern w:val="0"/>
                <w:sz w:val="15"/>
                <w:szCs w:val="15"/>
                <w:lang w:val="en-US" w:eastAsia="zh-CN" w:bidi="ar"/>
              </w:rPr>
            </w:pPr>
            <w:r>
              <w:rPr>
                <w:rFonts w:hint="eastAsia"/>
                <w:sz w:val="15"/>
                <w:szCs w:val="15"/>
                <w:lang w:val="en-US" w:eastAsia="zh-CN"/>
              </w:rPr>
              <w:t>1</w:t>
            </w:r>
          </w:p>
        </w:tc>
        <w:tc>
          <w:tcPr>
            <w:tcW w:w="1140" w:type="dxa"/>
            <w:vAlign w:val="top"/>
          </w:tcPr>
          <w:p>
            <w:pPr>
              <w:pStyle w:val="9"/>
              <w:keepNext w:val="0"/>
              <w:keepLines w:val="0"/>
              <w:widowControl/>
              <w:suppressLineNumbers w:val="0"/>
              <w:spacing w:before="0" w:beforeAutospacing="0" w:after="0" w:afterAutospacing="0"/>
              <w:ind w:left="0" w:leftChars="0" w:right="0" w:rightChars="0"/>
              <w:jc w:val="center"/>
              <w:rPr>
                <w:rFonts w:hint="default"/>
                <w:sz w:val="15"/>
                <w:szCs w:val="15"/>
                <w:lang w:val="en-US" w:eastAsia="zh-CN"/>
              </w:rPr>
            </w:pPr>
            <w:r>
              <w:rPr>
                <w:rFonts w:hint="eastAsia"/>
                <w:sz w:val="15"/>
                <w:szCs w:val="15"/>
                <w:lang w:val="en-US" w:eastAsia="zh-CN"/>
              </w:rPr>
              <w:t>≥1</w:t>
            </w:r>
          </w:p>
        </w:tc>
      </w:tr>
    </w:tbl>
    <w:p>
      <w:pPr>
        <w:pStyle w:val="2"/>
        <w:bidi w:val="0"/>
        <w:rPr>
          <w:rFonts w:hint="eastAsia"/>
        </w:rPr>
      </w:pPr>
    </w:p>
    <w:p>
      <w:pPr>
        <w:pStyle w:val="2"/>
        <w:bidi w:val="0"/>
        <w:rPr>
          <w:rFonts w:hint="eastAsia"/>
        </w:rPr>
      </w:pPr>
      <w:bookmarkStart w:id="46" w:name="_Toc22423"/>
      <w:r>
        <w:rPr>
          <w:rFonts w:hint="eastAsia"/>
        </w:rPr>
        <w:t xml:space="preserve">2 </w:t>
      </w:r>
      <w:r>
        <w:rPr>
          <w:rFonts w:hint="eastAsia"/>
          <w:lang w:val="en-US" w:eastAsia="zh-CN"/>
        </w:rPr>
        <w:t>I</w:t>
      </w:r>
      <w:r>
        <w:rPr>
          <w:rFonts w:hint="eastAsia"/>
        </w:rPr>
        <w:t>nstrucciones de instalación</w:t>
      </w:r>
      <w:bookmarkEnd w:id="46"/>
    </w:p>
    <w:p>
      <w:pPr>
        <w:pStyle w:val="3"/>
        <w:bidi w:val="0"/>
      </w:pPr>
      <w:bookmarkStart w:id="47" w:name="_Toc30281"/>
      <w:r>
        <w:rPr>
          <w:rFonts w:hint="eastAsia"/>
        </w:rPr>
        <w:t>2.1 pasos de instalación de alambre</w:t>
      </w:r>
      <w:bookmarkEnd w:id="47"/>
    </w:p>
    <w:p>
      <w:r>
        <w:rPr>
          <w:rFonts w:hint="eastAsia"/>
        </w:rPr>
        <w:t>El soporte de alambre lleno de cables montados en el alimentador de alambre debe estar alineado con el tapón de fijación en el eje.</w:t>
      </w:r>
    </w:p>
    <w:p>
      <w:pPr>
        <w:bidi w:val="0"/>
        <w:rPr>
          <w:rFonts w:hint="eastAsia"/>
          <w:lang w:val="en-US"/>
        </w:rPr>
      </w:pPr>
      <w:r>
        <w:rPr>
          <w:rFonts w:hint="eastAsia"/>
          <w:lang w:val="en-US" w:eastAsia="zh-CN"/>
        </w:rPr>
        <w:t xml:space="preserve">    </w:t>
      </w:r>
      <w:r>
        <w:rPr>
          <w:rFonts w:hint="eastAsia"/>
          <w:lang w:val="en-US" w:eastAsia="zh-CN"/>
        </w:rPr>
        <w:drawing>
          <wp:inline distT="0" distB="0" distL="114300" distR="114300">
            <wp:extent cx="1411605" cy="1155700"/>
            <wp:effectExtent l="0" t="0" r="5715" b="2540"/>
            <wp:docPr id="129" name="图片 4" descr="未标题-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4" descr="未标题-2-03"/>
                    <pic:cNvPicPr>
                      <a:picLocks noChangeAspect="1"/>
                    </pic:cNvPicPr>
                  </pic:nvPicPr>
                  <pic:blipFill>
                    <a:blip r:embed="rId23"/>
                    <a:stretch>
                      <a:fillRect/>
                    </a:stretch>
                  </pic:blipFill>
                  <pic:spPr>
                    <a:xfrm>
                      <a:off x="0" y="0"/>
                      <a:ext cx="1411605" cy="1155700"/>
                    </a:xfrm>
                    <a:prstGeom prst="rect">
                      <a:avLst/>
                    </a:prstGeom>
                    <a:noFill/>
                    <a:ln>
                      <a:noFill/>
                    </a:ln>
                  </pic:spPr>
                </pic:pic>
              </a:graphicData>
            </a:graphic>
          </wp:inline>
        </w:drawing>
      </w:r>
      <w:r>
        <w:rPr>
          <w:rFonts w:hint="eastAsia"/>
          <w:lang w:val="en-US" w:eastAsia="zh-CN"/>
        </w:rPr>
        <w:t xml:space="preserve">                                                            </w:t>
      </w:r>
      <w:r>
        <w:rPr>
          <w:rFonts w:hint="eastAsia"/>
          <w:lang w:val="en-US"/>
        </w:rPr>
        <w:drawing>
          <wp:inline distT="0" distB="0" distL="114300" distR="114300">
            <wp:extent cx="1501775" cy="1228090"/>
            <wp:effectExtent l="0" t="0" r="6985" b="6350"/>
            <wp:docPr id="130" name="图片 5" descr="未标题-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5" descr="未标题-2-02"/>
                    <pic:cNvPicPr>
                      <a:picLocks noChangeAspect="1"/>
                    </pic:cNvPicPr>
                  </pic:nvPicPr>
                  <pic:blipFill>
                    <a:blip r:embed="rId24"/>
                    <a:stretch>
                      <a:fillRect/>
                    </a:stretch>
                  </pic:blipFill>
                  <pic:spPr>
                    <a:xfrm>
                      <a:off x="0" y="0"/>
                      <a:ext cx="1501775" cy="1228090"/>
                    </a:xfrm>
                    <a:prstGeom prst="rect">
                      <a:avLst/>
                    </a:prstGeom>
                    <a:noFill/>
                    <a:ln>
                      <a:noFill/>
                    </a:ln>
                  </pic:spPr>
                </pic:pic>
              </a:graphicData>
            </a:graphic>
          </wp:inline>
        </w:drawing>
      </w:r>
    </w:p>
    <w:p>
      <w:r>
        <w:rPr>
          <w:rFonts w:hint="eastAsia"/>
        </w:rPr>
        <w:t>La bobina de alambre debe girarse para aflojar el alambre. Para evitar que el alambre se afloje, la nueva cabeza del alambre generalmente se inserta en el orificio fijo en el borde del disco del alambre. Para trabajar normalmente y para evitar que el cable se doble y no se salga, corte esta parte del cable que insertó antes en el orificio fijo.</w:t>
      </w:r>
    </w:p>
    <w:p>
      <w:pPr>
        <w:jc w:val="center"/>
        <w:rPr>
          <w:rFonts w:hint="default" w:eastAsia="宋体"/>
          <w:b/>
          <w:bCs/>
          <w:lang w:val="en-US" w:eastAsia="zh-CN"/>
        </w:rPr>
      </w:pPr>
      <w:r>
        <w:rPr>
          <w:rFonts w:hint="eastAsia"/>
          <w:b/>
          <w:bCs/>
        </w:rPr>
        <w:t>0.030 "(0.8 mm)/0.040" (1.0 mm) de diámetro</w:t>
      </w:r>
      <w:r>
        <w:rPr>
          <w:rFonts w:hint="eastAsia"/>
          <w:b/>
          <w:bCs/>
          <w:lang w:val="en-US" w:eastAsia="zh-CN"/>
        </w:rPr>
        <w:t xml:space="preserve">  </w:t>
      </w:r>
      <w:r>
        <w:rPr>
          <w:rFonts w:hint="eastAsia"/>
          <w:b/>
          <w:bCs/>
        </w:rPr>
        <w:t>Línea de 4 pulgadas (100 mm, 1 kg)</w:t>
      </w:r>
    </w:p>
    <w:p>
      <w:pPr>
        <w:jc w:val="center"/>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2120900" cy="1084580"/>
            <wp:effectExtent l="0" t="0" r="12700" b="12700"/>
            <wp:docPr id="103" name="图片 103" descr="1708419374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1708419374855"/>
                    <pic:cNvPicPr>
                      <a:picLocks noChangeAspect="1"/>
                    </pic:cNvPicPr>
                  </pic:nvPicPr>
                  <pic:blipFill>
                    <a:blip r:embed="rId25"/>
                    <a:stretch>
                      <a:fillRect/>
                    </a:stretch>
                  </pic:blipFill>
                  <pic:spPr>
                    <a:xfrm>
                      <a:off x="0" y="0"/>
                      <a:ext cx="2120900" cy="1084580"/>
                    </a:xfrm>
                    <a:prstGeom prst="rect">
                      <a:avLst/>
                    </a:prstGeom>
                    <a:noFill/>
                    <a:ln>
                      <a:noFill/>
                    </a:ln>
                  </pic:spPr>
                </pic:pic>
              </a:graphicData>
            </a:graphic>
          </wp:inline>
        </w:drawing>
      </w:r>
    </w:p>
    <w:tbl>
      <w:tblPr>
        <w:tblStyle w:val="10"/>
        <w:tblW w:w="1025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74"/>
        <w:gridCol w:w="1920"/>
        <w:gridCol w:w="1404"/>
        <w:gridCol w:w="2275"/>
        <w:gridCol w:w="27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18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Rueda</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Tipo de alambre</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Diámetro del alambre</w:t>
            </w:r>
          </w:p>
        </w:tc>
        <w:tc>
          <w:tcPr>
            <w:tcW w:w="22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Material de alambre</w:t>
            </w:r>
          </w:p>
        </w:tc>
        <w:tc>
          <w:tcPr>
            <w:tcW w:w="27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Comentarios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8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Arial" w:hAnsi="Arial" w:eastAsia="宋体" w:cs="Arial"/>
                <w:i w:val="0"/>
                <w:iCs w:val="0"/>
                <w:color w:val="000000"/>
                <w:sz w:val="15"/>
                <w:szCs w:val="15"/>
                <w:u w:val="none"/>
              </w:rPr>
            </w:pPr>
            <w:r>
              <w:rPr>
                <w:rFonts w:hint="default" w:ascii="Arial" w:hAnsi="Arial" w:eastAsia="宋体" w:cs="Arial"/>
                <w:i w:val="0"/>
                <w:iCs w:val="0"/>
                <w:color w:val="000000"/>
                <w:kern w:val="0"/>
                <w:sz w:val="15"/>
                <w:szCs w:val="15"/>
                <w:u w:val="none"/>
                <w:lang w:val="en-US" w:eastAsia="zh-CN" w:bidi="ar"/>
              </w:rPr>
              <w:t>Rodillo de ranura en V</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Arial" w:hAnsi="Arial" w:eastAsia="宋体" w:cs="Arial"/>
                <w:i w:val="0"/>
                <w:iCs w:val="0"/>
                <w:color w:val="000000"/>
                <w:sz w:val="15"/>
                <w:szCs w:val="15"/>
                <w:u w:val="none"/>
              </w:rPr>
            </w:pPr>
            <w:r>
              <w:rPr>
                <w:rFonts w:hint="default" w:ascii="Arial" w:hAnsi="Arial" w:eastAsia="宋体" w:cs="Arial"/>
                <w:i w:val="0"/>
                <w:iCs w:val="0"/>
                <w:color w:val="000000"/>
                <w:kern w:val="0"/>
                <w:sz w:val="15"/>
                <w:szCs w:val="15"/>
                <w:u w:val="none"/>
                <w:lang w:val="en-US" w:eastAsia="zh-CN" w:bidi="ar"/>
              </w:rPr>
              <w:t>Línea sólida</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eastAsia="宋体" w:cs="Arial"/>
                <w:i w:val="0"/>
                <w:iCs w:val="0"/>
                <w:color w:val="000000"/>
                <w:sz w:val="15"/>
                <w:szCs w:val="15"/>
                <w:u w:val="none"/>
              </w:rPr>
            </w:pPr>
            <w:r>
              <w:rPr>
                <w:rFonts w:hint="default" w:ascii="Arial" w:hAnsi="Arial" w:eastAsia="宋体" w:cs="Arial"/>
                <w:i w:val="0"/>
                <w:iCs w:val="0"/>
                <w:color w:val="000000"/>
                <w:kern w:val="0"/>
                <w:sz w:val="15"/>
                <w:szCs w:val="15"/>
                <w:u w:val="none"/>
                <w:lang w:val="en-US" w:eastAsia="zh-CN" w:bidi="ar"/>
              </w:rPr>
              <w:t>0.8/1.0</w:t>
            </w:r>
          </w:p>
        </w:tc>
        <w:tc>
          <w:tcPr>
            <w:tcW w:w="22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Arial" w:hAnsi="Arial" w:eastAsia="宋体" w:cs="Arial"/>
                <w:i w:val="0"/>
                <w:iCs w:val="0"/>
                <w:color w:val="000000"/>
                <w:sz w:val="15"/>
                <w:szCs w:val="15"/>
                <w:u w:val="none"/>
              </w:rPr>
            </w:pPr>
            <w:r>
              <w:rPr>
                <w:rFonts w:hint="default" w:ascii="Arial" w:hAnsi="Arial" w:eastAsia="宋体" w:cs="Arial"/>
                <w:i w:val="0"/>
                <w:iCs w:val="0"/>
                <w:color w:val="000000"/>
                <w:kern w:val="0"/>
                <w:sz w:val="15"/>
                <w:szCs w:val="15"/>
                <w:u w:val="none"/>
                <w:lang w:val="en-US" w:eastAsia="zh-CN" w:bidi="ar"/>
              </w:rPr>
              <w:t>Acero inoxidable, acero al carbono</w:t>
            </w:r>
          </w:p>
        </w:tc>
        <w:tc>
          <w:tcPr>
            <w:tcW w:w="278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Arial" w:hAnsi="Arial" w:eastAsia="宋体" w:cs="Arial"/>
                <w:i w:val="0"/>
                <w:iCs w:val="0"/>
                <w:color w:val="000000"/>
                <w:sz w:val="15"/>
                <w:szCs w:val="15"/>
                <w:u w:val="none"/>
              </w:rPr>
            </w:pPr>
            <w:r>
              <w:rPr>
                <w:rFonts w:hint="default" w:ascii="Arial" w:hAnsi="Arial" w:eastAsia="宋体" w:cs="Arial"/>
                <w:i w:val="0"/>
                <w:iCs w:val="0"/>
                <w:color w:val="000000"/>
                <w:kern w:val="0"/>
                <w:sz w:val="15"/>
                <w:szCs w:val="15"/>
                <w:u w:val="none"/>
                <w:lang w:val="en-US" w:eastAsia="zh-CN" w:bidi="ar"/>
              </w:rPr>
              <w:t>Esta máquina no tiene la función de soldar aluminio, no está equipada con ruedas en forma de U</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18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Arial" w:hAnsi="Arial" w:eastAsia="宋体" w:cs="Arial"/>
                <w:i w:val="0"/>
                <w:iCs w:val="0"/>
                <w:color w:val="000000"/>
                <w:sz w:val="15"/>
                <w:szCs w:val="15"/>
                <w:u w:val="none"/>
              </w:rPr>
            </w:pPr>
            <w:r>
              <w:rPr>
                <w:rFonts w:hint="default" w:ascii="Arial" w:hAnsi="Arial" w:eastAsia="宋体" w:cs="Arial"/>
                <w:i w:val="0"/>
                <w:iCs w:val="0"/>
                <w:color w:val="000000"/>
                <w:kern w:val="0"/>
                <w:sz w:val="15"/>
                <w:szCs w:val="15"/>
                <w:u w:val="none"/>
                <w:lang w:val="en-US" w:eastAsia="zh-CN" w:bidi="ar"/>
              </w:rPr>
              <w:t>Rodillo de rodillo</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Arial" w:hAnsi="Arial" w:eastAsia="宋体" w:cs="Arial"/>
                <w:i w:val="0"/>
                <w:iCs w:val="0"/>
                <w:color w:val="000000"/>
                <w:sz w:val="15"/>
                <w:szCs w:val="15"/>
                <w:u w:val="none"/>
              </w:rPr>
            </w:pPr>
            <w:r>
              <w:rPr>
                <w:rFonts w:hint="default" w:ascii="Arial" w:hAnsi="Arial" w:eastAsia="宋体" w:cs="Arial"/>
                <w:i w:val="0"/>
                <w:iCs w:val="0"/>
                <w:color w:val="000000"/>
                <w:kern w:val="0"/>
                <w:sz w:val="15"/>
                <w:szCs w:val="15"/>
                <w:u w:val="none"/>
                <w:lang w:val="en-US" w:eastAsia="zh-CN" w:bidi="ar"/>
              </w:rPr>
              <w:t>Alambre tubular</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eastAsia="宋体" w:cs="Arial"/>
                <w:i w:val="0"/>
                <w:iCs w:val="0"/>
                <w:color w:val="000000"/>
                <w:sz w:val="15"/>
                <w:szCs w:val="15"/>
                <w:u w:val="none"/>
              </w:rPr>
            </w:pPr>
            <w:r>
              <w:rPr>
                <w:rFonts w:hint="default" w:ascii="Arial" w:hAnsi="Arial" w:eastAsia="宋体" w:cs="Arial"/>
                <w:i w:val="0"/>
                <w:iCs w:val="0"/>
                <w:color w:val="000000"/>
                <w:kern w:val="0"/>
                <w:sz w:val="15"/>
                <w:szCs w:val="15"/>
                <w:u w:val="none"/>
                <w:lang w:val="en-US" w:eastAsia="zh-CN" w:bidi="ar"/>
              </w:rPr>
              <w:t>0.8/1.0</w:t>
            </w:r>
          </w:p>
        </w:tc>
        <w:tc>
          <w:tcPr>
            <w:tcW w:w="22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Arial" w:hAnsi="Arial" w:eastAsia="宋体" w:cs="Arial"/>
                <w:i w:val="0"/>
                <w:iCs w:val="0"/>
                <w:color w:val="000000"/>
                <w:sz w:val="15"/>
                <w:szCs w:val="15"/>
                <w:u w:val="none"/>
              </w:rPr>
            </w:pPr>
            <w:r>
              <w:rPr>
                <w:rFonts w:hint="default" w:ascii="Arial" w:hAnsi="Arial" w:eastAsia="宋体" w:cs="Arial"/>
                <w:i w:val="0"/>
                <w:iCs w:val="0"/>
                <w:color w:val="000000"/>
                <w:kern w:val="0"/>
                <w:sz w:val="15"/>
                <w:szCs w:val="15"/>
                <w:u w:val="none"/>
                <w:lang w:val="en-US" w:eastAsia="zh-CN" w:bidi="ar"/>
              </w:rPr>
              <w:t xml:space="preserve">Acero al carbono </w:t>
            </w:r>
          </w:p>
        </w:tc>
        <w:tc>
          <w:tcPr>
            <w:tcW w:w="278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default" w:ascii="Arial" w:hAnsi="Arial" w:eastAsia="宋体" w:cs="Arial"/>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18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Arial" w:hAnsi="Arial" w:eastAsia="宋体" w:cs="Arial"/>
                <w:i w:val="0"/>
                <w:iCs w:val="0"/>
                <w:color w:val="000000"/>
                <w:sz w:val="15"/>
                <w:szCs w:val="15"/>
                <w:u w:val="none"/>
              </w:rPr>
            </w:pPr>
            <w:r>
              <w:rPr>
                <w:rFonts w:hint="default" w:ascii="Arial" w:hAnsi="Arial" w:eastAsia="宋体" w:cs="Arial"/>
                <w:i w:val="0"/>
                <w:iCs w:val="0"/>
                <w:color w:val="000000"/>
                <w:kern w:val="0"/>
                <w:sz w:val="15"/>
                <w:szCs w:val="15"/>
                <w:u w:val="none"/>
                <w:lang w:val="en-US" w:eastAsia="zh-CN" w:bidi="ar"/>
              </w:rPr>
              <w:t>Rodillo ranurado en forma de U</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Arial" w:hAnsi="Arial" w:eastAsia="宋体" w:cs="Arial"/>
                <w:i w:val="0"/>
                <w:iCs w:val="0"/>
                <w:color w:val="000000"/>
                <w:sz w:val="15"/>
                <w:szCs w:val="15"/>
                <w:u w:val="none"/>
              </w:rPr>
            </w:pPr>
            <w:r>
              <w:rPr>
                <w:rFonts w:hint="default" w:ascii="Arial" w:hAnsi="Arial" w:eastAsia="宋体" w:cs="Arial"/>
                <w:i w:val="0"/>
                <w:iCs w:val="0"/>
                <w:color w:val="000000"/>
                <w:kern w:val="0"/>
                <w:sz w:val="15"/>
                <w:szCs w:val="15"/>
                <w:u w:val="none"/>
                <w:lang w:val="en-US" w:eastAsia="zh-CN" w:bidi="ar"/>
              </w:rPr>
              <w:t>Alambre de aluminio</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eastAsia="宋体" w:cs="Arial"/>
                <w:i w:val="0"/>
                <w:iCs w:val="0"/>
                <w:color w:val="000000"/>
                <w:sz w:val="15"/>
                <w:szCs w:val="15"/>
                <w:u w:val="none"/>
              </w:rPr>
            </w:pPr>
            <w:r>
              <w:rPr>
                <w:rFonts w:hint="default" w:ascii="Arial" w:hAnsi="Arial" w:eastAsia="宋体" w:cs="Arial"/>
                <w:i w:val="0"/>
                <w:iCs w:val="0"/>
                <w:color w:val="000000"/>
                <w:kern w:val="0"/>
                <w:sz w:val="15"/>
                <w:szCs w:val="15"/>
                <w:u w:val="none"/>
                <w:lang w:val="en-US" w:eastAsia="zh-CN" w:bidi="ar"/>
              </w:rPr>
              <w:t>1.0/1.2</w:t>
            </w:r>
          </w:p>
        </w:tc>
        <w:tc>
          <w:tcPr>
            <w:tcW w:w="22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Arial" w:hAnsi="Arial" w:eastAsia="宋体" w:cs="Arial"/>
                <w:i w:val="0"/>
                <w:iCs w:val="0"/>
                <w:color w:val="000000"/>
                <w:sz w:val="15"/>
                <w:szCs w:val="15"/>
                <w:u w:val="none"/>
              </w:rPr>
            </w:pPr>
            <w:r>
              <w:rPr>
                <w:rFonts w:hint="default" w:ascii="Arial" w:hAnsi="Arial" w:eastAsia="宋体" w:cs="Arial"/>
                <w:i w:val="0"/>
                <w:iCs w:val="0"/>
                <w:color w:val="000000"/>
                <w:kern w:val="0"/>
                <w:sz w:val="15"/>
                <w:szCs w:val="15"/>
                <w:u w:val="none"/>
                <w:lang w:val="en-US" w:eastAsia="zh-CN" w:bidi="ar"/>
              </w:rPr>
              <w:t>Magnesio de aluminio, silicio de aluminio</w:t>
            </w:r>
          </w:p>
        </w:tc>
        <w:tc>
          <w:tcPr>
            <w:tcW w:w="278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default" w:ascii="Arial" w:hAnsi="Arial" w:eastAsia="宋体" w:cs="Arial"/>
                <w:i w:val="0"/>
                <w:iCs w:val="0"/>
                <w:color w:val="000000"/>
                <w:sz w:val="15"/>
                <w:szCs w:val="15"/>
                <w:u w:val="none"/>
              </w:rPr>
            </w:pPr>
          </w:p>
        </w:tc>
      </w:tr>
    </w:tbl>
    <w:p>
      <w:pPr>
        <w:jc w:val="both"/>
        <w:rPr>
          <w:rFonts w:hint="eastAsia"/>
        </w:rPr>
      </w:pPr>
      <w:r>
        <w:rPr>
          <w:rFonts w:hint="eastAsia"/>
        </w:rPr>
        <w:t xml:space="preserve">Dependiendo del diámetro del alambre, elija un rodillo de alimentación de alambre diferente.Rollo de rodillo de alambre con núcleo fundente.  Haga coincidir la nota de diámetro en el tambor con el diámetro del alambre, suelte la tuerca de la rueda de presión, pase a través del tubo de guía hacia la ranura de la rueda de alimentación, ajuste el alambre de presión de la rueda de presión para asegurarse de que el cable no se deslice durante la alimentación del alambre y no se obstruya. </w:t>
      </w:r>
    </w:p>
    <w:p>
      <w:pPr>
        <w:jc w:val="center"/>
        <w:rPr>
          <w:b/>
          <w:bCs/>
        </w:rPr>
      </w:pPr>
      <w:r>
        <w:rPr>
          <w:rFonts w:hint="eastAsia"/>
          <w:b/>
          <w:bCs/>
        </w:rPr>
        <w:t xml:space="preserve">Tamaño del rollo: diámetro externo ≤ </w:t>
      </w:r>
      <w:r>
        <w:rPr>
          <w:rFonts w:hint="eastAsia"/>
          <w:b/>
          <w:bCs/>
          <w:lang w:val="en-US" w:eastAsia="zh-CN"/>
        </w:rPr>
        <w:t>25</w:t>
      </w:r>
      <w:r>
        <w:rPr>
          <w:rFonts w:hint="eastAsia"/>
          <w:b/>
          <w:bCs/>
        </w:rPr>
        <w:t xml:space="preserve"> mm/diámetro interno ≤ </w:t>
      </w:r>
      <w:r>
        <w:rPr>
          <w:rFonts w:hint="eastAsia"/>
          <w:b/>
          <w:bCs/>
          <w:lang w:val="en-US" w:eastAsia="zh-CN"/>
        </w:rPr>
        <w:t>7</w:t>
      </w:r>
      <w:r>
        <w:rPr>
          <w:rFonts w:hint="eastAsia"/>
          <w:b/>
          <w:bCs/>
        </w:rPr>
        <w:t xml:space="preserve"> mm/alto </w:t>
      </w:r>
      <w:r>
        <w:rPr>
          <w:rFonts w:hint="eastAsia"/>
          <w:b/>
          <w:bCs/>
          <w:lang w:val="en-US" w:eastAsia="zh-CN"/>
        </w:rPr>
        <w:t>7.57</w:t>
      </w:r>
      <w:r>
        <w:rPr>
          <w:rFonts w:hint="eastAsia"/>
          <w:b/>
          <w:bCs/>
        </w:rPr>
        <w:t xml:space="preserve"> mm</w:t>
      </w:r>
    </w:p>
    <w:p>
      <w:pPr>
        <w:bidi w:val="0"/>
        <w:rPr>
          <w:rFonts w:hint="eastAsia"/>
          <w:lang w:val="en-US" w:eastAsia="zh-CN"/>
        </w:rPr>
      </w:pPr>
      <w:r>
        <w:rPr>
          <w:rFonts w:hint="eastAsia"/>
          <w:lang w:val="en-US" w:eastAsia="zh-CN"/>
        </w:rPr>
        <w:drawing>
          <wp:inline distT="0" distB="0" distL="114300" distR="114300">
            <wp:extent cx="1766570" cy="1443990"/>
            <wp:effectExtent l="0" t="0" r="1270" b="3810"/>
            <wp:docPr id="144" name="图片 7" descr="未标题-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7" descr="未标题-2-05"/>
                    <pic:cNvPicPr>
                      <a:picLocks noChangeAspect="1"/>
                    </pic:cNvPicPr>
                  </pic:nvPicPr>
                  <pic:blipFill>
                    <a:blip r:embed="rId26"/>
                    <a:stretch>
                      <a:fillRect/>
                    </a:stretch>
                  </pic:blipFill>
                  <pic:spPr>
                    <a:xfrm>
                      <a:off x="0" y="0"/>
                      <a:ext cx="1766570" cy="1443990"/>
                    </a:xfrm>
                    <a:prstGeom prst="rect">
                      <a:avLst/>
                    </a:prstGeom>
                    <a:noFill/>
                    <a:ln>
                      <a:noFill/>
                    </a:ln>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339850" cy="1339850"/>
            <wp:effectExtent l="0" t="0" r="1270" b="1270"/>
            <wp:docPr id="145" name="图片 8" descr="送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8" descr="送丝"/>
                    <pic:cNvPicPr>
                      <a:picLocks noChangeAspect="1"/>
                    </pic:cNvPicPr>
                  </pic:nvPicPr>
                  <pic:blipFill>
                    <a:blip r:embed="rId27"/>
                    <a:stretch>
                      <a:fillRect/>
                    </a:stretch>
                  </pic:blipFill>
                  <pic:spPr>
                    <a:xfrm>
                      <a:off x="0" y="0"/>
                      <a:ext cx="1339850" cy="1339850"/>
                    </a:xfrm>
                    <a:prstGeom prst="rect">
                      <a:avLst/>
                    </a:prstGeom>
                    <a:noFill/>
                    <a:ln>
                      <a:noFill/>
                    </a:ln>
                  </pic:spPr>
                </pic:pic>
              </a:graphicData>
            </a:graphic>
          </wp:inline>
        </w:drawing>
      </w:r>
    </w:p>
    <w:p>
      <w:pPr>
        <w:numPr>
          <w:ilvl w:val="0"/>
          <w:numId w:val="0"/>
        </w:numPr>
        <w:spacing w:beforeAutospacing="0" w:after="58" w:afterLines="18" w:afterAutospacing="0"/>
        <w:ind w:right="0" w:rightChars="0"/>
        <w:jc w:val="left"/>
        <w:rPr>
          <w:rFonts w:hint="default" w:ascii="Arial" w:cs="Arial"/>
          <w:b w:val="0"/>
          <w:bCs/>
          <w:sz w:val="15"/>
          <w:szCs w:val="15"/>
          <w:lang w:eastAsia="zh-Hans"/>
        </w:rPr>
      </w:pPr>
      <w:r>
        <w:rPr>
          <w:rFonts w:hint="default" w:ascii="Arial" w:cs="Arial"/>
          <w:b w:val="0"/>
          <w:bCs/>
          <w:sz w:val="15"/>
          <w:szCs w:val="15"/>
          <w:lang w:eastAsia="zh-Hans"/>
        </w:rPr>
        <w:t>Coloque el cable en la pistola y desenrosque el contacto de la boquilla. Y a través de la linterna para alimentar el cable. Después de que el cable pasó con éxito.</w:t>
      </w:r>
    </w:p>
    <w:p>
      <w:pPr>
        <w:numPr>
          <w:ilvl w:val="0"/>
          <w:numId w:val="0"/>
        </w:numPr>
        <w:spacing w:beforeAutospacing="0" w:after="58" w:afterLines="18" w:afterAutospacing="0"/>
        <w:ind w:right="0" w:rightChars="0"/>
        <w:jc w:val="left"/>
        <w:rPr>
          <w:rFonts w:hint="eastAsia" w:ascii="微软雅黑" w:hAnsi="微软雅黑" w:eastAsia="宋体" w:cs="微软雅黑"/>
          <w:sz w:val="15"/>
          <w:szCs w:val="15"/>
          <w:lang w:val="en-US" w:eastAsia="zh-CN"/>
        </w:rPr>
      </w:pPr>
      <w:r>
        <w:rPr>
          <w:rFonts w:hint="default" w:cs="Arial"/>
          <w:b w:val="0"/>
          <w:bCs/>
          <w:sz w:val="15"/>
          <w:szCs w:val="15"/>
          <w:lang w:eastAsia="zh-Hans"/>
        </w:rPr>
        <w:t>Instale la punta de contacto. Para alambre de núcleo fundente, instale una boquilla de cerámica</w:t>
      </w:r>
      <w:r>
        <w:rPr>
          <w:rFonts w:hint="eastAsia" w:cs="Arial"/>
          <w:b w:val="0"/>
          <w:bCs/>
          <w:sz w:val="15"/>
          <w:szCs w:val="15"/>
          <w:lang w:val="en-US" w:eastAsia="zh-CN"/>
        </w:rPr>
        <w:t>.</w:t>
      </w:r>
    </w:p>
    <w:p>
      <w:pPr>
        <w:jc w:val="center"/>
        <w:rPr>
          <w:rFonts w:hint="default" w:ascii="微软雅黑" w:hAnsi="微软雅黑" w:eastAsia="微软雅黑" w:cs="微软雅黑"/>
          <w:sz w:val="15"/>
          <w:szCs w:val="18"/>
          <w:lang w:val="en-US" w:eastAsia="zh-CN"/>
        </w:rPr>
      </w:pPr>
      <w:r>
        <w:rPr>
          <w:rFonts w:hint="eastAsia" w:ascii="微软雅黑" w:hAnsi="微软雅黑" w:eastAsia="微软雅黑" w:cs="微软雅黑"/>
          <w:lang w:eastAsia="zh-CN"/>
        </w:rPr>
        <w:drawing>
          <wp:inline distT="0" distB="0" distL="114300" distR="114300">
            <wp:extent cx="1655445" cy="542290"/>
            <wp:effectExtent l="0" t="0" r="1905" b="10160"/>
            <wp:docPr id="150" name="图片 9" descr="MIG枪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9" descr="MIG枪头"/>
                    <pic:cNvPicPr>
                      <a:picLocks noChangeAspect="1"/>
                    </pic:cNvPicPr>
                  </pic:nvPicPr>
                  <pic:blipFill>
                    <a:blip r:embed="rId28"/>
                    <a:stretch>
                      <a:fillRect/>
                    </a:stretch>
                  </pic:blipFill>
                  <pic:spPr>
                    <a:xfrm>
                      <a:off x="0" y="0"/>
                      <a:ext cx="1655445" cy="542290"/>
                    </a:xfrm>
                    <a:prstGeom prst="rect">
                      <a:avLst/>
                    </a:prstGeom>
                    <a:noFill/>
                    <a:ln>
                      <a:noFill/>
                    </a:ln>
                  </pic:spPr>
                </pic:pic>
              </a:graphicData>
            </a:graphic>
          </wp:inline>
        </w:drawing>
      </w:r>
    </w:p>
    <w:p>
      <w:pPr>
        <w:pStyle w:val="3"/>
        <w:bidi w:val="0"/>
        <w:rPr>
          <w:rFonts w:hint="default"/>
          <w:lang w:eastAsia="zh-Hans"/>
        </w:rPr>
      </w:pPr>
      <w:bookmarkStart w:id="48" w:name="_Toc8511"/>
      <w:r>
        <w:rPr>
          <w:rFonts w:hint="eastAsia"/>
          <w:lang w:val="en-US" w:eastAsia="zh-CN"/>
        </w:rPr>
        <w:t xml:space="preserve">2.2 </w:t>
      </w:r>
      <w:r>
        <w:rPr>
          <w:rFonts w:hint="default"/>
          <w:lang w:eastAsia="zh-CN"/>
        </w:rPr>
        <w:t>Diagrama de despiece para antorcha MIG y TIG (el paquete no incluye la antorcha TIG)</w:t>
      </w:r>
      <w:bookmarkEnd w:id="48"/>
    </w:p>
    <w:p>
      <w:pPr>
        <w:bidi w:val="0"/>
        <w:jc w:val="center"/>
        <w:rPr>
          <w:rFonts w:hint="eastAsia"/>
          <w:lang w:val="en-US" w:eastAsia="zh-CN"/>
        </w:rPr>
      </w:pPr>
      <w:r>
        <w:rPr>
          <w:rFonts w:hint="eastAsia" w:ascii="微软雅黑" w:hAnsi="微软雅黑" w:eastAsia="微软雅黑" w:cs="微软雅黑"/>
          <w:lang w:val="en-US" w:eastAsia="zh-CN"/>
        </w:rPr>
        <w:drawing>
          <wp:inline distT="0" distB="0" distL="114300" distR="114300">
            <wp:extent cx="1677035" cy="1221105"/>
            <wp:effectExtent l="0" t="0" r="14605" b="13335"/>
            <wp:docPr id="140" name="图片 8" descr="1708419677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8" descr="1708419677426"/>
                    <pic:cNvPicPr>
                      <a:picLocks noChangeAspect="1"/>
                    </pic:cNvPicPr>
                  </pic:nvPicPr>
                  <pic:blipFill>
                    <a:blip r:embed="rId29"/>
                    <a:stretch>
                      <a:fillRect/>
                    </a:stretch>
                  </pic:blipFill>
                  <pic:spPr>
                    <a:xfrm>
                      <a:off x="0" y="0"/>
                      <a:ext cx="1677035" cy="1221105"/>
                    </a:xfrm>
                    <a:prstGeom prst="rect">
                      <a:avLst/>
                    </a:prstGeom>
                    <a:noFill/>
                    <a:ln>
                      <a:noFill/>
                    </a:ln>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2306955" cy="1362075"/>
            <wp:effectExtent l="0" t="0" r="17145" b="9525"/>
            <wp:docPr id="157" name="图片 3" descr="微信图片_2022042611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3" descr="微信图片_20220426114142"/>
                    <pic:cNvPicPr>
                      <a:picLocks noChangeAspect="1"/>
                    </pic:cNvPicPr>
                  </pic:nvPicPr>
                  <pic:blipFill>
                    <a:blip r:embed="rId30"/>
                    <a:stretch>
                      <a:fillRect/>
                    </a:stretch>
                  </pic:blipFill>
                  <pic:spPr>
                    <a:xfrm>
                      <a:off x="0" y="0"/>
                      <a:ext cx="2306955" cy="1362075"/>
                    </a:xfrm>
                    <a:prstGeom prst="rect">
                      <a:avLst/>
                    </a:prstGeom>
                    <a:noFill/>
                    <a:ln>
                      <a:noFill/>
                    </a:ln>
                  </pic:spPr>
                </pic:pic>
              </a:graphicData>
            </a:graphic>
          </wp:inline>
        </w:drawing>
      </w:r>
      <w:r>
        <w:commentReference w:id="4"/>
      </w:r>
    </w:p>
    <w:p>
      <w:pPr>
        <w:spacing w:beforeAutospacing="0" w:afterAutospacing="0"/>
        <w:ind w:left="607" w:leftChars="105" w:hanging="450" w:hangingChars="300"/>
        <w:jc w:val="center"/>
        <w:rPr>
          <w:rFonts w:hint="default" w:ascii="Arial" w:hAnsi="Arial" w:cs="Arial"/>
          <w:b w:val="0"/>
          <w:bCs/>
          <w:color w:val="2E3033"/>
          <w:sz w:val="15"/>
          <w:szCs w:val="15"/>
          <w:shd w:val="clear" w:color="auto" w:fill="FFFFFF"/>
          <w:lang w:eastAsia="zh-Hans"/>
        </w:rPr>
      </w:pPr>
      <w:r>
        <w:rPr>
          <w:rFonts w:hint="default" w:ascii="Arial" w:hAnsi="Arial" w:cs="Arial"/>
          <w:b w:val="0"/>
          <w:bCs/>
          <w:color w:val="2E3033"/>
          <w:sz w:val="15"/>
          <w:szCs w:val="15"/>
          <w:shd w:val="clear" w:color="auto" w:fill="FFFFFF"/>
          <w:lang w:eastAsia="zh-Hans"/>
        </w:rPr>
        <w:t>La boquilla de linterna M</w:t>
      </w:r>
      <w:r>
        <w:rPr>
          <w:rFonts w:hint="eastAsia" w:cs="Arial"/>
          <w:b w:val="0"/>
          <w:bCs/>
          <w:color w:val="2E3033"/>
          <w:sz w:val="15"/>
          <w:szCs w:val="15"/>
          <w:shd w:val="clear" w:color="auto" w:fill="FFFFFF"/>
          <w:lang w:val="en-US" w:eastAsia="zh-CN"/>
        </w:rPr>
        <w:t>I</w:t>
      </w:r>
      <w:r>
        <w:rPr>
          <w:rFonts w:hint="default" w:ascii="Arial" w:hAnsi="Arial" w:cs="Arial"/>
          <w:b w:val="0"/>
          <w:bCs/>
          <w:color w:val="2E3033"/>
          <w:sz w:val="15"/>
          <w:szCs w:val="15"/>
          <w:shd w:val="clear" w:color="auto" w:fill="FFFFFF"/>
          <w:lang w:eastAsia="zh-Hans"/>
        </w:rPr>
        <w:t>G 1 y el contacto 2 son consumibles. Por favor cambie cuando sea necesario.</w:t>
      </w:r>
    </w:p>
    <w:p>
      <w:pPr>
        <w:pStyle w:val="3"/>
        <w:bidi w:val="0"/>
        <w:rPr>
          <w:rFonts w:hint="eastAsia"/>
        </w:rPr>
      </w:pPr>
      <w:bookmarkStart w:id="49" w:name="_Toc1129"/>
      <w:r>
        <w:rPr>
          <w:rFonts w:hint="eastAsia"/>
        </w:rPr>
        <w:t>2.3 instalación de soldadura a gas.</w:t>
      </w:r>
      <w:bookmarkEnd w:id="49"/>
    </w:p>
    <w:p>
      <w:pPr>
        <w:bidi w:val="0"/>
        <w:rPr>
          <w:rFonts w:hint="default"/>
          <w:b/>
          <w:bCs/>
          <w:lang w:val="en-US" w:eastAsia="zh-CN"/>
        </w:rPr>
      </w:pPr>
      <w:r>
        <w:rPr>
          <w:rFonts w:hint="eastAsia"/>
          <w:b/>
          <w:bCs/>
          <w:lang w:val="en-US" w:eastAsia="zh-CN"/>
        </w:rPr>
        <w:fldChar w:fldCharType="begin"/>
      </w:r>
      <w:r>
        <w:rPr>
          <w:rFonts w:hint="eastAsia"/>
          <w:b/>
          <w:bCs/>
          <w:lang w:val="en-US" w:eastAsia="zh-CN"/>
        </w:rPr>
        <w:instrText xml:space="preserve"> = 1 \* GB3 \* MERGEFORMAT </w:instrText>
      </w:r>
      <w:r>
        <w:rPr>
          <w:rFonts w:hint="eastAsia"/>
          <w:b/>
          <w:bCs/>
          <w:lang w:val="en-US" w:eastAsia="zh-CN"/>
        </w:rPr>
        <w:fldChar w:fldCharType="separate"/>
      </w:r>
      <w:r>
        <w:rPr>
          <w:rFonts w:hint="eastAsia"/>
          <w:b/>
          <w:bCs/>
          <w:lang w:val="en-US" w:eastAsia="zh-CN"/>
        </w:rPr>
        <w:fldChar w:fldCharType="end"/>
      </w:r>
      <w:r>
        <w:rPr>
          <w:rFonts w:hint="eastAsia"/>
          <w:b/>
          <w:bCs/>
          <w:lang w:val="en-US" w:eastAsia="zh-CN"/>
        </w:rPr>
        <w:t>① soldadura MIG</w:t>
      </w:r>
    </w:p>
    <w:p>
      <w:pPr>
        <w:bidi w:val="0"/>
        <w:rPr>
          <w:rFonts w:hint="eastAsia"/>
        </w:rPr>
      </w:pPr>
      <w:r>
        <w:rPr>
          <w:rFonts w:hint="eastAsia"/>
        </w:rPr>
        <w:t>Los cilindros que contienen gas dióxido de carbono, gas mixto o argón deben estar estrechamente conectados con el regulador o el medidor de flujo para evitar fugas de gas.</w:t>
      </w:r>
    </w:p>
    <w:p>
      <w:pPr>
        <w:bidi w:val="0"/>
        <w:rPr>
          <w:rFonts w:hint="default"/>
        </w:rPr>
      </w:pPr>
      <w:r>
        <w:rPr>
          <w:rFonts w:hint="default"/>
        </w:rPr>
        <w:t>Use una abrazadera de manguera de gas para conectar la manguera de gas entre el conector de gas trasero de la máquina y el regulador de gas o medidor de flujo. Del mismo modo, no puede haber fugas.</w:t>
      </w:r>
    </w:p>
    <w:p>
      <w:pPr>
        <w:rPr>
          <w:rFonts w:hint="eastAsia"/>
          <w:b/>
          <w:bCs/>
          <w:sz w:val="18"/>
          <w:szCs w:val="32"/>
        </w:rPr>
      </w:pPr>
      <w:r>
        <w:rPr>
          <w:rFonts w:hint="default" w:ascii="Arial" w:hAnsi="Arial" w:cs="Arial"/>
          <w:b/>
          <w:bCs/>
          <w:sz w:val="18"/>
          <w:szCs w:val="18"/>
          <w:lang w:val="en-US" w:eastAsia="zh-CN"/>
        </w:rPr>
        <w:fldChar w:fldCharType="begin"/>
      </w:r>
      <w:r>
        <w:rPr>
          <w:rFonts w:hint="default" w:ascii="Arial" w:hAnsi="Arial" w:cs="Arial"/>
          <w:b/>
          <w:bCs/>
          <w:sz w:val="18"/>
          <w:szCs w:val="18"/>
          <w:lang w:val="en-US" w:eastAsia="zh-CN"/>
        </w:rPr>
        <w:instrText xml:space="preserve"> = 2 \* GB3 \* MERGEFORMAT </w:instrText>
      </w:r>
      <w:r>
        <w:rPr>
          <w:rFonts w:hint="default" w:ascii="Arial" w:hAnsi="Arial" w:cs="Arial"/>
          <w:b/>
          <w:bCs/>
          <w:sz w:val="18"/>
          <w:szCs w:val="18"/>
          <w:lang w:val="en-US" w:eastAsia="zh-CN"/>
        </w:rPr>
        <w:fldChar w:fldCharType="separate"/>
      </w:r>
      <w:r>
        <w:rPr>
          <w:rFonts w:hint="default" w:ascii="Arial" w:hAnsi="Arial" w:cs="Arial"/>
          <w:b/>
          <w:bCs/>
          <w:sz w:val="18"/>
          <w:szCs w:val="18"/>
        </w:rPr>
        <w:t>②</w:t>
      </w:r>
      <w:r>
        <w:rPr>
          <w:rFonts w:hint="default" w:ascii="Arial" w:hAnsi="Arial" w:cs="Arial"/>
          <w:b/>
          <w:bCs/>
          <w:sz w:val="18"/>
          <w:szCs w:val="18"/>
          <w:lang w:val="en-US" w:eastAsia="zh-CN"/>
        </w:rPr>
        <w:fldChar w:fldCharType="end"/>
      </w:r>
      <w:r>
        <w:rPr>
          <w:rFonts w:hint="eastAsia"/>
          <w:b/>
          <w:bCs/>
          <w:sz w:val="18"/>
          <w:szCs w:val="32"/>
        </w:rPr>
        <w:t>soldadura LIFT TIG</w:t>
      </w:r>
    </w:p>
    <w:p>
      <w:pPr>
        <w:rPr>
          <w:rFonts w:hint="eastAsia"/>
        </w:rPr>
      </w:pPr>
      <w:r>
        <w:rPr>
          <w:rFonts w:hint="eastAsia"/>
        </w:rPr>
        <w:t xml:space="preserve">El cilindro equipado con un medidor de flujo de descompresión de argón está estrechamente relacionado con el tubo de gas en la antorcha. </w:t>
      </w:r>
    </w:p>
    <w:p>
      <w:pPr>
        <w:bidi w:val="0"/>
        <w:jc w:val="center"/>
        <w:rPr>
          <w:rFonts w:hint="eastAsia"/>
          <w:lang w:val="en-US" w:eastAsia="zh-CN"/>
        </w:rPr>
      </w:pPr>
      <w:r>
        <w:rPr>
          <w:rFonts w:hint="eastAsia"/>
          <w:b/>
          <w:bCs/>
          <w:lang w:val="en-US" w:eastAsia="zh-CN"/>
        </w:rPr>
        <w:drawing>
          <wp:inline distT="0" distB="0" distL="114300" distR="114300">
            <wp:extent cx="1103630" cy="1313815"/>
            <wp:effectExtent l="0" t="0" r="8890" b="12065"/>
            <wp:docPr id="141" name="图片 9" descr="KP-200D线图_MIG有气连接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9" descr="KP-200D线图_MIG有气连接02"/>
                    <pic:cNvPicPr>
                      <a:picLocks noChangeAspect="1"/>
                    </pic:cNvPicPr>
                  </pic:nvPicPr>
                  <pic:blipFill>
                    <a:blip r:embed="rId31"/>
                    <a:stretch>
                      <a:fillRect/>
                    </a:stretch>
                  </pic:blipFill>
                  <pic:spPr>
                    <a:xfrm>
                      <a:off x="0" y="0"/>
                      <a:ext cx="1103630" cy="1313815"/>
                    </a:xfrm>
                    <a:prstGeom prst="rect">
                      <a:avLst/>
                    </a:prstGeom>
                    <a:noFill/>
                    <a:ln>
                      <a:noFill/>
                    </a:ln>
                  </pic:spPr>
                </pic:pic>
              </a:graphicData>
            </a:graphic>
          </wp:inline>
        </w:drawing>
      </w:r>
      <w:r>
        <w:rPr>
          <w:rFonts w:hint="eastAsia"/>
          <w:b/>
          <w:bCs/>
          <w:lang w:val="en-US" w:eastAsia="zh-CN"/>
        </w:rPr>
        <w:t xml:space="preserve">                                       </w:t>
      </w:r>
      <w:r>
        <w:rPr>
          <w:rFonts w:hint="eastAsia"/>
          <w:lang w:eastAsia="zh-CN"/>
        </w:rPr>
        <w:drawing>
          <wp:inline distT="0" distB="0" distL="114300" distR="114300">
            <wp:extent cx="1219835" cy="1300480"/>
            <wp:effectExtent l="0" t="0" r="18415" b="13970"/>
            <wp:docPr id="162" name="图片 4" descr="配件线图_Lift TIG Connect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4" descr="配件线图_Lift TIG Connect  副本"/>
                    <pic:cNvPicPr>
                      <a:picLocks noChangeAspect="1"/>
                    </pic:cNvPicPr>
                  </pic:nvPicPr>
                  <pic:blipFill>
                    <a:blip r:embed="rId32"/>
                    <a:stretch>
                      <a:fillRect/>
                    </a:stretch>
                  </pic:blipFill>
                  <pic:spPr>
                    <a:xfrm>
                      <a:off x="0" y="0"/>
                      <a:ext cx="1219835" cy="1300480"/>
                    </a:xfrm>
                    <a:prstGeom prst="rect">
                      <a:avLst/>
                    </a:prstGeom>
                    <a:noFill/>
                    <a:ln>
                      <a:noFill/>
                    </a:ln>
                  </pic:spPr>
                </pic:pic>
              </a:graphicData>
            </a:graphic>
          </wp:inline>
        </w:drawing>
      </w:r>
    </w:p>
    <w:p>
      <w:pPr>
        <w:pStyle w:val="2"/>
        <w:bidi w:val="0"/>
      </w:pPr>
      <w:bookmarkStart w:id="50" w:name="_Toc827"/>
      <w:r>
        <w:t xml:space="preserve">3 </w:t>
      </w:r>
      <w:r>
        <w:rPr>
          <w:rFonts w:hint="eastAsia"/>
          <w:lang w:val="en-US" w:eastAsia="zh-CN"/>
        </w:rPr>
        <w:t>I</w:t>
      </w:r>
      <w:r>
        <w:t>nstrucciones de operación</w:t>
      </w:r>
      <w:bookmarkEnd w:id="50"/>
    </w:p>
    <w:p>
      <w:pPr>
        <w:pStyle w:val="3"/>
        <w:bidi w:val="0"/>
      </w:pPr>
      <w:bookmarkStart w:id="51" w:name="_Toc20609"/>
      <w:r>
        <w:rPr>
          <w:rFonts w:hint="eastAsia"/>
        </w:rPr>
        <w:t>3.1 interfaz del panel de operación</w:t>
      </w:r>
      <w:bookmarkEnd w:id="51"/>
    </w:p>
    <w:p>
      <w:pPr>
        <w:jc w:val="center"/>
        <w:rPr>
          <w:rFonts w:hint="eastAsia" w:eastAsia="宋体"/>
          <w:lang w:val="en-US" w:eastAsia="zh-CN"/>
        </w:rPr>
      </w:pPr>
      <w:r>
        <w:rPr>
          <w:rFonts w:hint="eastAsia" w:eastAsia="宋体"/>
          <w:lang w:val="en-US" w:eastAsia="zh-CN"/>
        </w:rPr>
        <w:drawing>
          <wp:inline distT="0" distB="0" distL="114300" distR="114300">
            <wp:extent cx="4152900" cy="2540635"/>
            <wp:effectExtent l="0" t="0" r="7620" b="4445"/>
            <wp:docPr id="156" name="图片 17" descr="a9b41fdd1cf8d1256d8e2f2aed18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7" descr="a9b41fdd1cf8d1256d8e2f2aed18674"/>
                    <pic:cNvPicPr>
                      <a:picLocks noChangeAspect="1"/>
                    </pic:cNvPicPr>
                  </pic:nvPicPr>
                  <pic:blipFill>
                    <a:blip r:embed="rId33"/>
                    <a:stretch>
                      <a:fillRect/>
                    </a:stretch>
                  </pic:blipFill>
                  <pic:spPr>
                    <a:xfrm>
                      <a:off x="0" y="0"/>
                      <a:ext cx="4152900" cy="2540635"/>
                    </a:xfrm>
                    <a:prstGeom prst="rect">
                      <a:avLst/>
                    </a:prstGeom>
                    <a:noFill/>
                    <a:ln>
                      <a:noFill/>
                    </a:ln>
                  </pic:spPr>
                </pic:pic>
              </a:graphicData>
            </a:graphic>
          </wp:inline>
        </w:drawing>
      </w:r>
    </w:p>
    <w:tbl>
      <w:tblPr>
        <w:tblStyle w:val="10"/>
        <w:tblW w:w="95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8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30" w:type="dxa"/>
            <w:noWrap w:val="0"/>
            <w:vAlign w:val="center"/>
          </w:tcPr>
          <w:p>
            <w:pPr>
              <w:spacing w:before="100" w:beforeAutospacing="1" w:after="100" w:afterAutospacing="1"/>
              <w:jc w:val="center"/>
              <w:rPr>
                <w:rFonts w:hint="default" w:ascii="Arial" w:hAnsi="Arial" w:eastAsia="宋体" w:cs="Arial"/>
                <w:b/>
                <w:szCs w:val="21"/>
                <w:lang w:val="en-US" w:eastAsia="zh-CN"/>
              </w:rPr>
            </w:pPr>
            <w:permStart w:id="1" w:edGrp="everyone"/>
            <w:r>
              <w:rPr>
                <w:rFonts w:hint="eastAsia" w:ascii="Arial" w:hAnsi="Arial" w:cs="Arial"/>
                <w:b/>
                <w:szCs w:val="21"/>
                <w:lang w:val="en-US" w:eastAsia="zh-CN"/>
              </w:rPr>
              <w:t>1</w:t>
            </w:r>
          </w:p>
        </w:tc>
        <w:tc>
          <w:tcPr>
            <w:tcW w:w="8865" w:type="dxa"/>
            <w:noWrap w:val="0"/>
            <w:vAlign w:val="center"/>
          </w:tcPr>
          <w:p>
            <w:pPr>
              <w:spacing w:before="100" w:beforeAutospacing="1" w:after="100" w:afterAutospacing="1"/>
              <w:rPr>
                <w:rFonts w:hint="eastAsia" w:cs="Arial"/>
                <w:color w:val="auto"/>
                <w:highlight w:val="none"/>
                <w:lang w:val="en-US" w:eastAsia="zh-CN"/>
              </w:rPr>
            </w:pPr>
            <w:r>
              <w:rPr>
                <w:rFonts w:hint="default" w:ascii="Arial" w:hAnsi="Arial" w:eastAsia="宋体" w:cs="Arial"/>
                <w:color w:val="auto"/>
                <w:highlight w:val="none"/>
                <w:lang w:eastAsia="zh-Hans"/>
              </w:rPr>
              <w:t xml:space="preserve">Función de regulación secundaria de voltaje. Cuando la corriente de salida permanece sin cambios, la tensión de salida se puede ajustar en el rango de -10% a + 10%. De acuerdo con los hábitos personales y las diferencias de la pieza de trabajo, puede obtener mejores resultados de soldadura.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30" w:type="dxa"/>
            <w:noWrap w:val="0"/>
            <w:vAlign w:val="center"/>
          </w:tcPr>
          <w:p>
            <w:pPr>
              <w:spacing w:before="100" w:beforeAutospacing="1" w:after="100" w:afterAutospacing="1"/>
              <w:jc w:val="center"/>
              <w:rPr>
                <w:rFonts w:hint="default" w:ascii="Arial" w:hAnsi="Arial" w:eastAsia="宋体" w:cs="Arial"/>
                <w:b/>
                <w:szCs w:val="21"/>
                <w:lang w:val="en-US" w:eastAsia="zh-CN"/>
              </w:rPr>
            </w:pPr>
            <w:r>
              <w:rPr>
                <w:rFonts w:hint="eastAsia" w:ascii="Arial" w:hAnsi="Arial" w:cs="Arial"/>
                <w:b/>
                <w:szCs w:val="21"/>
                <w:lang w:val="en-US" w:eastAsia="zh-CN"/>
              </w:rPr>
              <w:t>2</w:t>
            </w:r>
          </w:p>
        </w:tc>
        <w:tc>
          <w:tcPr>
            <w:tcW w:w="8865" w:type="dxa"/>
            <w:noWrap w:val="0"/>
            <w:vAlign w:val="center"/>
          </w:tcPr>
          <w:p>
            <w:pPr>
              <w:spacing w:before="100" w:beforeAutospacing="1" w:after="100" w:afterAutospacing="1"/>
              <w:rPr>
                <w:rFonts w:hint="eastAsia" w:cs="Arial"/>
                <w:color w:val="auto"/>
                <w:highlight w:val="none"/>
                <w:lang w:val="en-US" w:eastAsia="zh-CN"/>
              </w:rPr>
            </w:pPr>
            <w:r>
              <w:rPr>
                <w:rFonts w:hint="eastAsia" w:cs="Arial"/>
                <w:color w:val="auto"/>
                <w:highlight w:val="none"/>
                <w:lang w:val="en-US" w:eastAsia="zh-CN"/>
              </w:rPr>
              <w:t>Cambio de modo: esta característica circula entre TIG, pasta, gas MIG y MIG sin gas por clic. Esta función circula entre [6], [7], [8], [9], [10] y cada clic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30" w:type="dxa"/>
            <w:noWrap w:val="0"/>
            <w:vAlign w:val="center"/>
          </w:tcPr>
          <w:p>
            <w:pPr>
              <w:spacing w:before="100" w:beforeAutospacing="1" w:after="100" w:afterAutospacing="1"/>
              <w:jc w:val="center"/>
              <w:rPr>
                <w:rFonts w:hint="default" w:ascii="Arial" w:hAnsi="Arial" w:cs="Arial"/>
                <w:b/>
                <w:szCs w:val="21"/>
                <w:lang w:val="en-US" w:eastAsia="zh-CN"/>
              </w:rPr>
            </w:pPr>
            <w:r>
              <w:rPr>
                <w:rFonts w:hint="eastAsia" w:ascii="Arial" w:hAnsi="Arial" w:cs="Arial"/>
                <w:b/>
                <w:szCs w:val="21"/>
                <w:lang w:val="en-US" w:eastAsia="zh-CN"/>
              </w:rPr>
              <w:t>3</w:t>
            </w:r>
          </w:p>
        </w:tc>
        <w:tc>
          <w:tcPr>
            <w:tcW w:w="8865" w:type="dxa"/>
            <w:noWrap w:val="0"/>
            <w:vAlign w:val="center"/>
          </w:tcPr>
          <w:p>
            <w:pPr>
              <w:spacing w:before="100" w:beforeAutospacing="1" w:after="100" w:afterAutospacing="1"/>
              <w:rPr>
                <w:rFonts w:hint="eastAsia" w:ascii="Arial" w:hAnsi="Arial" w:cs="Arial"/>
                <w:color w:val="auto"/>
                <w:szCs w:val="21"/>
                <w:highlight w:val="none"/>
                <w:lang w:val="en-US" w:eastAsia="zh-CN"/>
              </w:rPr>
            </w:pPr>
            <w:r>
              <w:rPr>
                <w:rFonts w:hint="default" w:ascii="Arial" w:hAnsi="Arial" w:eastAsia="宋体" w:cs="Arial"/>
                <w:color w:val="auto"/>
                <w:highlight w:val="none"/>
                <w:lang w:eastAsia="zh-Hans"/>
              </w:rPr>
              <w:t xml:space="preserve">Función de regulación actual. Solo ajuste la corriente, pero esta máquina es una máquina digital. Realice la corriente, el voltaje, la velocidad de alimentación del alambre y otros parámetros que coincidan. Después de ajustar la corriente, los otros parámetros siguen la transformación y la coincidencia.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30" w:type="dxa"/>
            <w:noWrap w:val="0"/>
            <w:vAlign w:val="center"/>
          </w:tcPr>
          <w:p>
            <w:pPr>
              <w:spacing w:before="100" w:beforeAutospacing="1" w:after="100" w:afterAutospacing="1"/>
              <w:jc w:val="center"/>
              <w:rPr>
                <w:rFonts w:hint="default" w:ascii="Arial" w:hAnsi="Arial" w:cs="Arial"/>
                <w:b/>
                <w:szCs w:val="21"/>
                <w:lang w:val="en-US" w:eastAsia="zh-CN"/>
              </w:rPr>
            </w:pPr>
            <w:r>
              <w:rPr>
                <w:rFonts w:hint="eastAsia" w:ascii="Arial" w:hAnsi="Arial" w:cs="Arial"/>
                <w:b/>
                <w:szCs w:val="21"/>
                <w:lang w:val="en-US" w:eastAsia="zh-CN"/>
              </w:rPr>
              <w:t>4</w:t>
            </w:r>
          </w:p>
        </w:tc>
        <w:tc>
          <w:tcPr>
            <w:tcW w:w="8865" w:type="dxa"/>
            <w:noWrap w:val="0"/>
            <w:vAlign w:val="center"/>
          </w:tcPr>
          <w:p>
            <w:pPr>
              <w:spacing w:before="100" w:beforeAutospacing="1" w:after="100" w:afterAutospacing="1"/>
              <w:rPr>
                <w:rFonts w:hint="eastAsia" w:ascii="Arial" w:hAnsi="Arial" w:cs="Arial"/>
                <w:color w:val="auto"/>
                <w:highlight w:val="none"/>
                <w:lang w:val="en-US" w:eastAsia="zh-CN"/>
              </w:rPr>
            </w:pPr>
            <w:r>
              <w:rPr>
                <w:rFonts w:hint="eastAsia" w:cs="Arial"/>
                <w:color w:val="auto"/>
                <w:szCs w:val="21"/>
                <w:highlight w:val="none"/>
                <w:lang w:eastAsia="zh-CN"/>
              </w:rPr>
              <w:t>Pantalla actual: muestra la corriente predeterminada y la corriente de soldadura real.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30" w:type="dxa"/>
            <w:noWrap w:val="0"/>
            <w:vAlign w:val="center"/>
          </w:tcPr>
          <w:p>
            <w:pPr>
              <w:spacing w:before="100" w:beforeAutospacing="1" w:after="100" w:afterAutospacing="1"/>
              <w:jc w:val="center"/>
              <w:rPr>
                <w:rFonts w:hint="default" w:ascii="Arial" w:hAnsi="Arial" w:cs="Arial"/>
                <w:b/>
                <w:szCs w:val="21"/>
                <w:lang w:val="en-US" w:eastAsia="zh-CN"/>
              </w:rPr>
            </w:pPr>
            <w:r>
              <w:rPr>
                <w:rFonts w:hint="eastAsia" w:ascii="Arial" w:hAnsi="Arial" w:cs="Arial"/>
                <w:b/>
                <w:szCs w:val="21"/>
                <w:lang w:val="en-US" w:eastAsia="zh-CN"/>
              </w:rPr>
              <w:t>5</w:t>
            </w:r>
          </w:p>
        </w:tc>
        <w:tc>
          <w:tcPr>
            <w:tcW w:w="8865" w:type="dxa"/>
            <w:noWrap w:val="0"/>
            <w:vAlign w:val="center"/>
          </w:tcPr>
          <w:p>
            <w:pPr>
              <w:spacing w:before="100" w:beforeAutospacing="1" w:after="100" w:afterAutospacing="1"/>
              <w:rPr>
                <w:rFonts w:hint="eastAsia" w:ascii="Arial" w:hAnsi="Arial" w:cs="Arial"/>
                <w:color w:val="auto"/>
                <w:szCs w:val="21"/>
                <w:highlight w:val="none"/>
              </w:rPr>
            </w:pPr>
            <w:r>
              <w:rPr>
                <w:rFonts w:hint="eastAsia" w:ascii="Arial" w:hAnsi="Arial" w:cs="Arial"/>
                <w:color w:val="auto"/>
                <w:szCs w:val="21"/>
                <w:highlight w:val="none"/>
              </w:rPr>
              <w:t>Modo MIG pulsado: esta máquina no tiene esta función, no puede elegir.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30" w:type="dxa"/>
            <w:noWrap w:val="0"/>
            <w:vAlign w:val="center"/>
          </w:tcPr>
          <w:p>
            <w:pPr>
              <w:spacing w:before="100" w:beforeAutospacing="1" w:after="100" w:afterAutospacing="1"/>
              <w:jc w:val="center"/>
              <w:rPr>
                <w:rFonts w:hint="eastAsia" w:ascii="Arial" w:hAnsi="Arial" w:eastAsia="宋体" w:cs="Arial"/>
                <w:b/>
                <w:kern w:val="2"/>
                <w:sz w:val="18"/>
                <w:szCs w:val="21"/>
                <w:lang w:val="en-US" w:eastAsia="zh-CN" w:bidi="ar-SA"/>
              </w:rPr>
            </w:pPr>
            <w:r>
              <w:rPr>
                <w:rFonts w:hint="eastAsia" w:ascii="Arial" w:hAnsi="Arial" w:cs="Arial"/>
                <w:b/>
                <w:szCs w:val="21"/>
                <w:lang w:val="en-US" w:eastAsia="zh-CN"/>
              </w:rPr>
              <w:t>6</w:t>
            </w:r>
          </w:p>
        </w:tc>
        <w:tc>
          <w:tcPr>
            <w:tcW w:w="8865" w:type="dxa"/>
            <w:noWrap w:val="0"/>
            <w:vAlign w:val="center"/>
          </w:tcPr>
          <w:p>
            <w:pPr>
              <w:spacing w:before="100" w:beforeAutospacing="1" w:after="100" w:afterAutospacing="1"/>
              <w:rPr>
                <w:rFonts w:hint="eastAsia" w:ascii="Arial" w:hAnsi="Arial" w:eastAsia="宋体" w:cs="Arial"/>
                <w:color w:val="auto"/>
                <w:kern w:val="2"/>
                <w:sz w:val="18"/>
                <w:szCs w:val="24"/>
                <w:highlight w:val="none"/>
                <w:lang w:val="en-US" w:eastAsia="zh-Hans" w:bidi="ar-SA"/>
              </w:rPr>
            </w:pPr>
            <w:r>
              <w:rPr>
                <w:rFonts w:hint="default" w:ascii="Arial" w:hAnsi="Arial" w:eastAsia="宋体" w:cs="Arial"/>
                <w:color w:val="auto"/>
                <w:highlight w:val="none"/>
                <w:lang w:eastAsia="zh-Hans"/>
              </w:rPr>
              <w:t>Esta lámpara está encendida en modo MMA</w:t>
            </w:r>
            <w:r>
              <w:rPr>
                <w:rFonts w:hint="eastAsia" w:ascii="Arial" w:hAnsi="Arial" w:cs="Arial"/>
                <w:color w:val="auto"/>
                <w:highlight w:val="none"/>
                <w:lang w:val="en-US" w:eastAsia="zh-CN"/>
              </w:rPr>
              <w:t>/STICK</w:t>
            </w:r>
            <w:r>
              <w:rPr>
                <w:rFonts w:hint="default" w:ascii="Arial" w:hAnsi="Arial" w:eastAsia="宋体" w:cs="Arial"/>
                <w:color w:val="auto"/>
                <w:highlight w:val="none"/>
                <w:lang w:eastAsia="zh-Han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30" w:type="dxa"/>
            <w:noWrap w:val="0"/>
            <w:vAlign w:val="center"/>
          </w:tcPr>
          <w:p>
            <w:pPr>
              <w:spacing w:before="100" w:beforeAutospacing="1" w:after="100" w:afterAutospacing="1"/>
              <w:jc w:val="center"/>
              <w:rPr>
                <w:rFonts w:hint="default" w:ascii="Arial" w:hAnsi="Arial" w:cs="Arial"/>
                <w:b/>
                <w:szCs w:val="21"/>
                <w:lang w:val="en-US" w:eastAsia="zh-CN"/>
              </w:rPr>
            </w:pPr>
            <w:r>
              <w:rPr>
                <w:rFonts w:hint="eastAsia" w:ascii="Arial" w:hAnsi="Arial" w:cs="Arial"/>
                <w:b/>
                <w:szCs w:val="21"/>
                <w:lang w:val="en-US" w:eastAsia="zh-CN"/>
              </w:rPr>
              <w:t>7</w:t>
            </w:r>
          </w:p>
        </w:tc>
        <w:tc>
          <w:tcPr>
            <w:tcW w:w="8865" w:type="dxa"/>
            <w:noWrap w:val="0"/>
            <w:vAlign w:val="center"/>
          </w:tcPr>
          <w:p>
            <w:pPr>
              <w:spacing w:before="100" w:beforeAutospacing="1" w:after="100" w:afterAutospacing="1"/>
              <w:rPr>
                <w:rFonts w:hint="eastAsia" w:ascii="Arial" w:hAnsi="Arial" w:cs="Arial"/>
                <w:color w:val="auto"/>
                <w:szCs w:val="21"/>
                <w:highlight w:val="none"/>
                <w:lang w:val="en-US" w:eastAsia="zh-CN"/>
              </w:rPr>
            </w:pPr>
            <w:r>
              <w:rPr>
                <w:rFonts w:hint="default" w:ascii="Arial" w:hAnsi="Arial" w:eastAsia="宋体" w:cs="Arial"/>
                <w:color w:val="auto"/>
                <w:highlight w:val="none"/>
                <w:lang w:eastAsia="zh-Hans"/>
              </w:rPr>
              <w:t xml:space="preserve">Esta lámpara está encendida en modo TIG LIFT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30" w:type="dxa"/>
            <w:noWrap w:val="0"/>
            <w:vAlign w:val="center"/>
          </w:tcPr>
          <w:p>
            <w:pPr>
              <w:spacing w:before="100" w:beforeAutospacing="1" w:after="100" w:afterAutospacing="1"/>
              <w:jc w:val="center"/>
              <w:rPr>
                <w:rFonts w:hint="default" w:ascii="Arial" w:hAnsi="Arial" w:cs="Arial"/>
                <w:b/>
                <w:szCs w:val="21"/>
                <w:lang w:val="en-US" w:eastAsia="zh-CN"/>
              </w:rPr>
            </w:pPr>
            <w:r>
              <w:rPr>
                <w:rFonts w:hint="eastAsia" w:ascii="Arial" w:hAnsi="Arial" w:cs="Arial"/>
                <w:b/>
                <w:szCs w:val="21"/>
                <w:lang w:val="en-US" w:eastAsia="zh-CN"/>
              </w:rPr>
              <w:t>8</w:t>
            </w:r>
          </w:p>
        </w:tc>
        <w:tc>
          <w:tcPr>
            <w:tcW w:w="8865" w:type="dxa"/>
            <w:noWrap w:val="0"/>
            <w:vAlign w:val="center"/>
          </w:tcPr>
          <w:p>
            <w:pPr>
              <w:spacing w:before="100" w:beforeAutospacing="1" w:after="100" w:afterAutospacing="1"/>
              <w:rPr>
                <w:rFonts w:hint="default" w:ascii="Arial" w:hAnsi="Arial" w:eastAsia="宋体" w:cs="Arial"/>
                <w:color w:val="auto"/>
                <w:highlight w:val="none"/>
                <w:lang w:val="en-US" w:eastAsia="zh-Hans"/>
              </w:rPr>
            </w:pPr>
            <w:r>
              <w:rPr>
                <w:rFonts w:hint="eastAsia" w:ascii="Arial" w:hAnsi="Arial" w:cs="Arial"/>
                <w:color w:val="auto"/>
                <w:szCs w:val="21"/>
                <w:highlight w:val="none"/>
                <w:lang w:val="en-US" w:eastAsia="zh-CN"/>
              </w:rPr>
              <w:t xml:space="preserve">Botón de conversión del modo de soldadura MIG: esta lámpara es MIG 0.8/1.0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30" w:type="dxa"/>
            <w:noWrap w:val="0"/>
            <w:vAlign w:val="center"/>
          </w:tcPr>
          <w:p>
            <w:pPr>
              <w:spacing w:before="100" w:beforeAutospacing="1" w:after="100" w:afterAutospacing="1"/>
              <w:jc w:val="center"/>
              <w:rPr>
                <w:rFonts w:hint="default" w:ascii="Arial" w:hAnsi="Arial" w:cs="Arial"/>
                <w:b/>
                <w:szCs w:val="21"/>
                <w:lang w:val="en-US" w:eastAsia="zh-CN"/>
              </w:rPr>
            </w:pPr>
            <w:r>
              <w:rPr>
                <w:rFonts w:hint="eastAsia" w:ascii="Arial" w:hAnsi="Arial" w:cs="Arial"/>
                <w:b/>
                <w:szCs w:val="21"/>
                <w:lang w:val="en-US" w:eastAsia="zh-CN"/>
              </w:rPr>
              <w:t>9</w:t>
            </w:r>
          </w:p>
        </w:tc>
        <w:tc>
          <w:tcPr>
            <w:tcW w:w="8865" w:type="dxa"/>
            <w:noWrap w:val="0"/>
            <w:vAlign w:val="center"/>
          </w:tcPr>
          <w:p>
            <w:pPr>
              <w:spacing w:before="100" w:beforeAutospacing="1" w:after="100" w:afterAutospacing="1"/>
              <w:rPr>
                <w:rFonts w:hint="default" w:ascii="Arial" w:hAnsi="Arial" w:cs="Arial"/>
                <w:color w:val="auto"/>
                <w:szCs w:val="21"/>
                <w:highlight w:val="none"/>
                <w:lang w:val="en-US" w:eastAsia="zh-CN"/>
              </w:rPr>
            </w:pPr>
            <w:r>
              <w:rPr>
                <w:rFonts w:hint="eastAsia" w:ascii="Arial" w:hAnsi="Arial" w:cs="Arial"/>
                <w:color w:val="auto"/>
                <w:szCs w:val="21"/>
                <w:highlight w:val="none"/>
                <w:lang w:val="en-US" w:eastAsia="zh-CN"/>
              </w:rPr>
              <w:t xml:space="preserve">Botón de conversión del modo de soldadura MIG: esta lámpara es flujo 0.8/0.9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30" w:type="dxa"/>
            <w:noWrap w:val="0"/>
            <w:vAlign w:val="center"/>
          </w:tcPr>
          <w:p>
            <w:pPr>
              <w:spacing w:before="100" w:beforeAutospacing="1" w:after="100" w:afterAutospacing="1"/>
              <w:jc w:val="center"/>
              <w:rPr>
                <w:rFonts w:hint="default" w:ascii="Arial" w:hAnsi="Arial" w:cs="Arial"/>
                <w:b/>
                <w:szCs w:val="21"/>
                <w:lang w:val="en-US" w:eastAsia="zh-CN"/>
              </w:rPr>
            </w:pPr>
            <w:r>
              <w:rPr>
                <w:rFonts w:hint="eastAsia" w:ascii="Arial" w:hAnsi="Arial" w:cs="Arial"/>
                <w:b/>
                <w:szCs w:val="21"/>
                <w:lang w:val="en-US" w:eastAsia="zh-CN"/>
              </w:rPr>
              <w:t>10</w:t>
            </w:r>
          </w:p>
        </w:tc>
        <w:tc>
          <w:tcPr>
            <w:tcW w:w="8865" w:type="dxa"/>
            <w:noWrap w:val="0"/>
            <w:vAlign w:val="center"/>
          </w:tcPr>
          <w:p>
            <w:pPr>
              <w:spacing w:before="100" w:beforeAutospacing="1" w:after="100" w:afterAutospacing="1"/>
              <w:rPr>
                <w:rFonts w:hint="default" w:ascii="Arial" w:hAnsi="Arial" w:cs="Arial"/>
                <w:color w:val="auto"/>
                <w:szCs w:val="21"/>
                <w:highlight w:val="none"/>
                <w:lang w:val="en-US" w:eastAsia="zh-CN"/>
              </w:rPr>
            </w:pPr>
            <w:r>
              <w:rPr>
                <w:rFonts w:hint="eastAsia" w:ascii="Arial" w:hAnsi="Arial" w:cs="Arial"/>
                <w:color w:val="auto"/>
                <w:szCs w:val="21"/>
                <w:highlight w:val="none"/>
                <w:lang w:val="en-US" w:eastAsia="zh-CN"/>
              </w:rPr>
              <w:t xml:space="preserve">Botón de conversión del modo de soldadura MIG: esta lámpara es FLUX 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30" w:type="dxa"/>
            <w:noWrap w:val="0"/>
            <w:vAlign w:val="center"/>
          </w:tcPr>
          <w:p>
            <w:pPr>
              <w:spacing w:before="100" w:beforeAutospacing="1" w:after="100" w:afterAutospacing="1"/>
              <w:jc w:val="center"/>
              <w:rPr>
                <w:rFonts w:hint="default" w:ascii="Arial" w:hAnsi="Arial" w:cs="Arial"/>
                <w:b/>
                <w:szCs w:val="21"/>
                <w:lang w:val="en-US" w:eastAsia="zh-CN"/>
              </w:rPr>
            </w:pPr>
            <w:r>
              <w:rPr>
                <w:rFonts w:hint="eastAsia" w:ascii="Arial" w:hAnsi="Arial" w:cs="Arial"/>
                <w:b/>
                <w:szCs w:val="21"/>
                <w:lang w:val="en-US" w:eastAsia="zh-CN"/>
              </w:rPr>
              <w:t>11</w:t>
            </w:r>
          </w:p>
        </w:tc>
        <w:tc>
          <w:tcPr>
            <w:tcW w:w="8865" w:type="dxa"/>
            <w:noWrap w:val="0"/>
            <w:vAlign w:val="center"/>
          </w:tcPr>
          <w:p>
            <w:pPr>
              <w:spacing w:before="100" w:beforeAutospacing="1" w:after="100" w:afterAutospacing="1"/>
              <w:rPr>
                <w:rFonts w:hint="eastAsia" w:ascii="Arial" w:hAnsi="Arial" w:cs="Arial"/>
                <w:color w:val="auto"/>
                <w:szCs w:val="21"/>
                <w:highlight w:val="none"/>
                <w:lang w:val="en-US" w:eastAsia="zh-CN"/>
              </w:rPr>
            </w:pPr>
            <w:r>
              <w:rPr>
                <w:rFonts w:hint="eastAsia" w:cs="Arial"/>
                <w:color w:val="auto"/>
                <w:highlight w:val="none"/>
                <w:lang w:val="en-US" w:eastAsia="zh-CN"/>
              </w:rPr>
              <w:t>AC 120V: esta luz está encendida cuando el voltaje de entrada es de 120V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30" w:type="dxa"/>
            <w:noWrap w:val="0"/>
            <w:vAlign w:val="center"/>
          </w:tcPr>
          <w:p>
            <w:pPr>
              <w:spacing w:before="100" w:beforeAutospacing="1" w:after="100" w:afterAutospacing="1"/>
              <w:jc w:val="center"/>
              <w:rPr>
                <w:rFonts w:hint="default" w:ascii="Arial" w:hAnsi="Arial" w:cs="Arial"/>
                <w:b/>
                <w:szCs w:val="21"/>
                <w:lang w:val="en-US" w:eastAsia="zh-CN"/>
              </w:rPr>
            </w:pPr>
            <w:r>
              <w:rPr>
                <w:rFonts w:hint="eastAsia" w:ascii="Arial" w:hAnsi="Arial" w:cs="Arial"/>
                <w:b/>
                <w:szCs w:val="21"/>
                <w:lang w:val="en-US" w:eastAsia="zh-CN"/>
              </w:rPr>
              <w:t>12</w:t>
            </w:r>
          </w:p>
        </w:tc>
        <w:tc>
          <w:tcPr>
            <w:tcW w:w="8865" w:type="dxa"/>
            <w:noWrap w:val="0"/>
            <w:vAlign w:val="center"/>
          </w:tcPr>
          <w:p>
            <w:pPr>
              <w:spacing w:before="100" w:beforeAutospacing="1" w:after="100" w:afterAutospacing="1"/>
              <w:rPr>
                <w:rFonts w:hint="eastAsia" w:ascii="Arial" w:hAnsi="Arial" w:cs="Arial"/>
                <w:color w:val="auto"/>
                <w:szCs w:val="21"/>
                <w:highlight w:val="none"/>
              </w:rPr>
            </w:pPr>
            <w:r>
              <w:rPr>
                <w:rFonts w:hint="eastAsia" w:cs="Arial"/>
                <w:color w:val="auto"/>
                <w:highlight w:val="none"/>
                <w:lang w:val="en-US" w:eastAsia="zh-CN"/>
              </w:rPr>
              <w:t>AC 240V: cuando el voltaje de entrada es 240V, la luz se enciende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30" w:type="dxa"/>
            <w:noWrap w:val="0"/>
            <w:vAlign w:val="center"/>
          </w:tcPr>
          <w:p>
            <w:pPr>
              <w:spacing w:before="100" w:beforeAutospacing="1" w:after="100" w:afterAutospacing="1"/>
              <w:jc w:val="center"/>
              <w:rPr>
                <w:rFonts w:hint="default" w:ascii="Arial" w:hAnsi="Arial" w:cs="Arial"/>
                <w:b/>
                <w:szCs w:val="21"/>
                <w:lang w:val="en-US" w:eastAsia="zh-CN"/>
              </w:rPr>
            </w:pPr>
            <w:r>
              <w:rPr>
                <w:rFonts w:hint="eastAsia" w:ascii="Arial" w:hAnsi="Arial" w:cs="Arial"/>
                <w:b/>
                <w:szCs w:val="21"/>
                <w:lang w:val="en-US" w:eastAsia="zh-CN"/>
              </w:rPr>
              <w:t>13</w:t>
            </w:r>
          </w:p>
        </w:tc>
        <w:tc>
          <w:tcPr>
            <w:tcW w:w="8865" w:type="dxa"/>
            <w:noWrap w:val="0"/>
            <w:vAlign w:val="center"/>
          </w:tcPr>
          <w:p>
            <w:pPr>
              <w:numPr>
                <w:ilvl w:val="0"/>
                <w:numId w:val="0"/>
              </w:numPr>
              <w:rPr>
                <w:rFonts w:hint="eastAsia" w:ascii="Arial" w:hAnsi="Arial" w:cs="Arial"/>
                <w:color w:val="auto"/>
                <w:szCs w:val="21"/>
                <w:highlight w:val="none"/>
              </w:rPr>
            </w:pPr>
            <w:r>
              <w:rPr>
                <w:rFonts w:hint="eastAsia" w:ascii="Arial" w:hAnsi="Arial" w:cs="Arial"/>
                <w:color w:val="auto"/>
                <w:highlight w:val="none"/>
                <w:lang w:val="en-US" w:eastAsia="zh-CN"/>
              </w:rPr>
              <w:t>Luces OC: la máquina se protegerá automáticamente cuando se sobrecaliente, la lámpara se encenderá, la pantalla [4] mostrará el código de error "E01"; Cuando el voltaje de accionamiento interno de la máquina es demasiado bajo, para evitar afectar el daño del componente principal IGBT, la máquina se protegerá automáticamente, la luz se encenderá, la pantalla "4" muestra el código de error "E02"</w:t>
            </w:r>
          </w:p>
        </w:tc>
      </w:tr>
      <w:permEnd w:id="1"/>
    </w:tbl>
    <w:p>
      <w:pPr>
        <w:jc w:val="center"/>
        <w:rPr>
          <w:rFonts w:hint="eastAsia" w:eastAsia="宋体"/>
          <w:lang w:val="en-US" w:eastAsia="zh-CN"/>
        </w:rPr>
      </w:pPr>
      <w:r>
        <w:rPr>
          <w:rFonts w:hint="eastAsia"/>
          <w:lang w:val="en-US" w:eastAsia="zh-CN"/>
        </w:rPr>
        <w:t xml:space="preserve"> </w:t>
      </w:r>
    </w:p>
    <w:p>
      <w:pPr>
        <w:pStyle w:val="3"/>
        <w:bidi w:val="0"/>
      </w:pPr>
      <w:bookmarkStart w:id="52" w:name="_Toc872"/>
      <w:r>
        <w:rPr>
          <w:rFonts w:cs="Arial"/>
        </w:rPr>
        <w:drawing>
          <wp:anchor distT="0" distB="0" distL="114300" distR="114300" simplePos="0" relativeHeight="251662336" behindDoc="0" locked="0" layoutInCell="1" allowOverlap="1">
            <wp:simplePos x="0" y="0"/>
            <wp:positionH relativeFrom="column">
              <wp:posOffset>4562475</wp:posOffset>
            </wp:positionH>
            <wp:positionV relativeFrom="paragraph">
              <wp:posOffset>1410970</wp:posOffset>
            </wp:positionV>
            <wp:extent cx="1878330" cy="1965325"/>
            <wp:effectExtent l="0" t="0" r="7620" b="15875"/>
            <wp:wrapSquare wrapText="bothSides"/>
            <wp:docPr id="166" name="图片 2" descr="配件线图_MMA Conn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2" descr="配件线图_MMA Connect"/>
                    <pic:cNvPicPr>
                      <a:picLocks noChangeAspect="1"/>
                    </pic:cNvPicPr>
                  </pic:nvPicPr>
                  <pic:blipFill>
                    <a:blip r:embed="rId34"/>
                    <a:stretch>
                      <a:fillRect/>
                    </a:stretch>
                  </pic:blipFill>
                  <pic:spPr>
                    <a:xfrm>
                      <a:off x="0" y="0"/>
                      <a:ext cx="1878330" cy="1965325"/>
                    </a:xfrm>
                    <a:prstGeom prst="rect">
                      <a:avLst/>
                    </a:prstGeom>
                    <a:noFill/>
                    <a:ln>
                      <a:noFill/>
                    </a:ln>
                  </pic:spPr>
                </pic:pic>
              </a:graphicData>
            </a:graphic>
          </wp:anchor>
        </w:drawing>
      </w:r>
      <w:r>
        <w:t>3.2 instrucciones de operación de soldadura</w:t>
      </w:r>
      <w:bookmarkEnd w:id="52"/>
    </w:p>
    <w:p>
      <w:pPr>
        <w:rPr>
          <w:rFonts w:hint="eastAsia"/>
          <w:b/>
          <w:bCs/>
          <w:sz w:val="18"/>
          <w:szCs w:val="32"/>
        </w:rPr>
      </w:pPr>
      <w:r>
        <w:rPr>
          <w:rFonts w:hint="eastAsia"/>
          <w:b/>
          <w:bCs/>
          <w:sz w:val="18"/>
          <w:szCs w:val="32"/>
        </w:rPr>
        <w:t xml:space="preserve">Procedimientos de operación de soldadura manual MMA </w:t>
      </w:r>
    </w:p>
    <w:p>
      <w:pPr>
        <w:rPr>
          <w:rFonts w:hint="eastAsia"/>
        </w:rPr>
      </w:pPr>
      <w:r>
        <w:rPr>
          <w:rFonts w:hint="eastAsia"/>
        </w:rPr>
        <w:t>Hay dos formas de conectar la soldadora de CC normalmente:</w:t>
      </w:r>
    </w:p>
    <w:p>
      <w:pPr>
        <w:rPr>
          <w:rFonts w:hint="eastAsia"/>
        </w:rPr>
      </w:pPr>
      <w:r>
        <w:rPr>
          <w:rFonts w:hint="eastAsia"/>
        </w:rPr>
        <w:t xml:space="preserve">Conexión positiva: abrazadera de soldadura conectada al electrodo negativo, la pieza de trabajo conectada al electrodo positivo se puede utilizar como electrodo ácido.. </w:t>
      </w:r>
    </w:p>
    <w:p>
      <w:pPr>
        <w:rPr>
          <w:rFonts w:hint="eastAsia"/>
        </w:rPr>
      </w:pPr>
      <w:r>
        <w:rPr>
          <w:rFonts w:hint="eastAsia"/>
        </w:rPr>
        <w:t xml:space="preserve">Conexión negativa: la pieza de trabajo y la conexión negativa, la abrazadera de soldadura y la conexión positiva, se pueden utilizar como el electrodo básico.. </w:t>
      </w:r>
    </w:p>
    <w:p>
      <w:pPr>
        <w:rPr>
          <w:rFonts w:hint="eastAsia"/>
        </w:rPr>
      </w:pPr>
      <w:r>
        <w:rPr>
          <w:rFonts w:hint="eastAsia"/>
        </w:rPr>
        <w:t>De acuerdo con los requisitos del proceso de soldadura de la pieza de trabajo para elegir la función de soldadura, el ajuste incorrecto de los datos puede causar inestabilidad del arco, salpicaduras y adherencia, de acuerdo con diferentes piezas de trabajo para cambiar las uniones polares.</w:t>
      </w:r>
    </w:p>
    <w:p>
      <w:pPr>
        <w:rPr>
          <w:rFonts w:hint="eastAsia"/>
        </w:rPr>
      </w:pPr>
      <w:r>
        <w:rPr>
          <w:rFonts w:hint="eastAsia"/>
        </w:rPr>
        <w:t xml:space="preserve">Asegúrese de que el cable esté conectado a la abrazadera de soldadura y al enchufe rápido, conecte el enchufe rápido al zócalo rápido correspondiente, apriételo en el sentido de las agujas del reloj y pellizque la pieza de trabajo.. </w:t>
      </w:r>
    </w:p>
    <w:p>
      <w:pPr>
        <w:rPr>
          <w:rFonts w:hint="eastAsia"/>
        </w:rPr>
      </w:pPr>
      <w:r>
        <w:rPr>
          <w:rFonts w:hint="eastAsia"/>
        </w:rPr>
        <w:t>Cuando la soldadura se detiene, la operación [la soldadura manual y la soldadura con gas abren la clave], el indicador de soldadura manual, en el modo de soldadura manual.</w:t>
      </w:r>
    </w:p>
    <w:p>
      <w:pPr>
        <w:rPr>
          <w:rFonts w:hint="eastAsia"/>
        </w:rPr>
      </w:pPr>
      <w:r>
        <w:rPr>
          <w:rFonts w:hint="eastAsia"/>
        </w:rPr>
        <w:t xml:space="preserve">En el modo de soldadura manual, ajuste la "perilla de ajuste de datos multifunción" para cambiar la corriente de soldadura, que se muestra en la "ventana de visualización de datos multifuncional". Rango de corriente de soldadura de </w:t>
      </w:r>
      <w:r>
        <w:rPr>
          <w:rFonts w:hint="eastAsia"/>
          <w:lang w:val="en-US" w:eastAsia="zh-CN"/>
        </w:rPr>
        <w:t>5</w:t>
      </w:r>
      <w:r>
        <w:rPr>
          <w:rFonts w:hint="eastAsia"/>
        </w:rPr>
        <w:t xml:space="preserve">A a la regulación máxima de corriente </w:t>
      </w:r>
      <w:r>
        <w:rPr>
          <w:rFonts w:hint="eastAsia"/>
          <w:lang w:val="en-US" w:eastAsia="zh-CN"/>
        </w:rPr>
        <w:t>140</w:t>
      </w:r>
      <w:r>
        <w:rPr>
          <w:rFonts w:hint="eastAsia"/>
        </w:rPr>
        <w:t xml:space="preserve">A.                                   </w:t>
      </w:r>
    </w:p>
    <w:p>
      <w:pPr>
        <w:numPr>
          <w:ilvl w:val="0"/>
          <w:numId w:val="0"/>
        </w:numPr>
        <w:rPr>
          <w:rFonts w:ascii="Arial" w:hAnsi="Arial" w:cs="Arial"/>
          <w:b/>
          <w:bCs/>
        </w:rPr>
      </w:pPr>
      <w:r>
        <w:rPr>
          <w:rFonts w:hint="eastAsia" w:ascii="Arial" w:hAnsi="Arial" w:eastAsia="宋体" w:cs="Arial"/>
          <w:b/>
          <w:bCs/>
          <w:lang w:val="en-US" w:eastAsia="zh-CN"/>
        </w:rPr>
        <w:drawing>
          <wp:anchor distT="0" distB="0" distL="114300" distR="114300" simplePos="0" relativeHeight="251673600" behindDoc="0" locked="0" layoutInCell="1" allowOverlap="1">
            <wp:simplePos x="0" y="0"/>
            <wp:positionH relativeFrom="column">
              <wp:posOffset>4490720</wp:posOffset>
            </wp:positionH>
            <wp:positionV relativeFrom="paragraph">
              <wp:posOffset>40640</wp:posOffset>
            </wp:positionV>
            <wp:extent cx="1918335" cy="2001520"/>
            <wp:effectExtent l="0" t="0" r="1905" b="10160"/>
            <wp:wrapSquare wrapText="bothSides"/>
            <wp:docPr id="168" name="图片 5" descr="170487826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5" descr="1704878265654"/>
                    <pic:cNvPicPr>
                      <a:picLocks noChangeAspect="1"/>
                    </pic:cNvPicPr>
                  </pic:nvPicPr>
                  <pic:blipFill>
                    <a:blip r:embed="rId35"/>
                    <a:stretch>
                      <a:fillRect/>
                    </a:stretch>
                  </pic:blipFill>
                  <pic:spPr>
                    <a:xfrm>
                      <a:off x="0" y="0"/>
                      <a:ext cx="1918335" cy="2001520"/>
                    </a:xfrm>
                    <a:prstGeom prst="rect">
                      <a:avLst/>
                    </a:prstGeom>
                    <a:noFill/>
                    <a:ln>
                      <a:noFill/>
                    </a:ln>
                  </pic:spPr>
                </pic:pic>
              </a:graphicData>
            </a:graphic>
          </wp:anchor>
        </w:drawing>
      </w:r>
      <w:r>
        <w:rPr>
          <w:rFonts w:ascii="Arial" w:hAnsi="Arial" w:cs="Arial"/>
          <w:b/>
          <w:bCs/>
        </w:rPr>
        <w:t xml:space="preserve">Procedimientos operativos MIG </w:t>
      </w:r>
    </w:p>
    <w:p>
      <w:pPr>
        <w:jc w:val="both"/>
        <w:rPr>
          <w:rFonts w:hint="eastAsia" w:ascii="Arial" w:hAnsi="Arial" w:eastAsia="宋体" w:cs="Arial"/>
          <w:b/>
          <w:bCs/>
          <w:lang w:val="en-US" w:eastAsia="zh-CN"/>
        </w:rPr>
      </w:pPr>
      <w:r>
        <w:commentReference w:id="5"/>
      </w:r>
      <w:r>
        <w:rPr>
          <w:rFonts w:ascii="Arial" w:hAnsi="Arial" w:cs="Arial"/>
          <w:szCs w:val="0"/>
        </w:rPr>
        <w:t>Soldadura con protección de gas. Alambre sólido</w:t>
      </w:r>
    </w:p>
    <w:p>
      <w:pPr>
        <w:bidi w:val="0"/>
        <w:rPr>
          <w:rFonts w:hint="default"/>
          <w:lang w:val="en-US" w:eastAsia="zh-CN"/>
        </w:rPr>
      </w:pPr>
      <w:r>
        <w:rPr>
          <w:rFonts w:hint="eastAsia"/>
          <w:color w:val="auto"/>
          <w:u w:val="none"/>
          <w:lang w:val="en-US" w:eastAsia="zh-CN"/>
        </w:rPr>
        <w:fldChar w:fldCharType="begin"/>
      </w:r>
      <w:r>
        <w:rPr>
          <w:rFonts w:hint="eastAsia"/>
          <w:color w:val="auto"/>
          <w:u w:val="none"/>
          <w:lang w:val="en-US" w:eastAsia="zh-CN"/>
        </w:rPr>
        <w:instrText xml:space="preserve"> HYPERLINK \l "WeldingWireInstallation" </w:instrText>
      </w:r>
      <w:r>
        <w:rPr>
          <w:rFonts w:hint="eastAsia"/>
          <w:color w:val="auto"/>
          <w:u w:val="none"/>
          <w:lang w:val="en-US" w:eastAsia="zh-CN"/>
        </w:rPr>
        <w:fldChar w:fldCharType="separate"/>
      </w:r>
      <w:r>
        <w:rPr>
          <w:rStyle w:val="13"/>
          <w:rFonts w:hint="eastAsia"/>
          <w:lang w:val="en-US" w:eastAsia="zh-CN"/>
        </w:rPr>
        <w:t>Instalación de alambre (Ver 2.1)</w:t>
      </w:r>
      <w:r>
        <w:rPr>
          <w:rFonts w:hint="eastAsia"/>
          <w:color w:val="auto"/>
          <w:u w:val="none"/>
          <w:lang w:val="en-US" w:eastAsia="zh-CN"/>
        </w:rPr>
        <w:fldChar w:fldCharType="end"/>
      </w:r>
    </w:p>
    <w:p>
      <w:pPr>
        <w:bidi w:val="0"/>
        <w:rPr>
          <w:rFonts w:hint="eastAsia"/>
          <w:lang w:val="en-US" w:eastAsia="zh-CN"/>
        </w:rPr>
      </w:pPr>
      <w:r>
        <w:rPr>
          <w:rFonts w:hint="eastAsia"/>
          <w:lang w:val="en-US" w:eastAsia="zh-CN"/>
        </w:rPr>
        <w:t>El acero inoxidable y el acero al carbono usan rodillos ranurados en V.</w:t>
      </w:r>
    </w:p>
    <w:p>
      <w:pPr>
        <w:bidi w:val="0"/>
        <w:rPr>
          <w:rStyle w:val="13"/>
          <w:rFonts w:hint="default"/>
          <w:lang w:val="en-US" w:eastAsia="zh-CN"/>
        </w:rPr>
      </w:pPr>
      <w:r>
        <w:rPr>
          <w:rFonts w:hint="eastAsia"/>
          <w:color w:val="auto"/>
          <w:u w:val="none"/>
          <w:lang w:val="en-US" w:eastAsia="zh-CN"/>
        </w:rPr>
        <w:fldChar w:fldCharType="begin"/>
      </w:r>
      <w:r>
        <w:rPr>
          <w:rFonts w:hint="eastAsia"/>
          <w:color w:val="auto"/>
          <w:u w:val="none"/>
          <w:lang w:val="en-US" w:eastAsia="zh-CN"/>
        </w:rPr>
        <w:instrText xml:space="preserve"> HYPERLINK \l "MigweldingGas" </w:instrText>
      </w:r>
      <w:r>
        <w:rPr>
          <w:rFonts w:hint="eastAsia"/>
          <w:color w:val="auto"/>
          <w:u w:val="none"/>
          <w:lang w:val="en-US" w:eastAsia="zh-CN"/>
        </w:rPr>
        <w:fldChar w:fldCharType="separate"/>
      </w:r>
      <w:r>
        <w:rPr>
          <w:rStyle w:val="13"/>
          <w:rFonts w:hint="eastAsia"/>
          <w:lang w:val="en-US" w:eastAsia="zh-CN"/>
        </w:rPr>
        <w:t>Conexión de cilindro (ver 2.3)</w:t>
      </w:r>
    </w:p>
    <w:p>
      <w:pPr>
        <w:bidi w:val="0"/>
      </w:pPr>
      <w:r>
        <w:rPr>
          <w:rFonts w:hint="eastAsia"/>
          <w:color w:val="auto"/>
          <w:u w:val="none"/>
          <w:lang w:val="en-US" w:eastAsia="zh-CN"/>
        </w:rPr>
        <w:fldChar w:fldCharType="end"/>
      </w:r>
      <w:r>
        <w:rPr>
          <w:rFonts w:hint="eastAsia"/>
        </w:rPr>
        <w:t>Inserte la conexión rápida del cable de selección de pistola MIG en el conector positivo en el panel frontal (DCEP). Inserte la conexión rápida del cable de la carpeta de trabajo en el conector negativo en el panel frontal de la máquina. Verifique la operación del cable: presione el disparador de la antorcha, el alimentador de alambre pasará por la punta de la antorcha. Seleccione el modo MIG en el panel de control frontal. Después de eso, seleccione el material y el diámetro correctos para la soldadura. Ajuste el amperaje de acuerdo con el grosor de la pieza de trabajo.</w:t>
      </w:r>
    </w:p>
    <w:p>
      <w:pPr>
        <w:numPr>
          <w:ilvl w:val="0"/>
          <w:numId w:val="0"/>
        </w:numPr>
        <w:ind w:leftChars="0"/>
        <w:rPr>
          <w:rFonts w:hint="default"/>
          <w:lang w:eastAsia="zh-Hans"/>
        </w:rPr>
      </w:pPr>
      <w:r>
        <w:rPr>
          <w:rFonts w:hint="eastAsia"/>
        </w:rPr>
        <w:t>Encuentra el mejor rendimiento de soldadura y adecuado para tus hábitos de soldadura. También puede ajustar el voltaje para crear una soldadura perfecta y la penetración.</w:t>
      </w:r>
      <w:r>
        <w:rPr>
          <w:rFonts w:hint="default" w:cs="Arial"/>
          <w:b w:val="0"/>
          <w:bCs w:val="0"/>
          <w:highlight w:val="none"/>
          <w:lang w:val="en-US" w:eastAsia="zh-CN"/>
        </w:rPr>
        <w:t xml:space="preserve">El uso de la soldadura de empuje, conocida como soldadura izquierda, es empujar la soldadura de derecha a izquierda. </w:t>
      </w:r>
    </w:p>
    <w:p>
      <w:pPr>
        <w:rPr>
          <w:rFonts w:hint="eastAsia"/>
          <w:b/>
          <w:bCs/>
          <w:sz w:val="18"/>
          <w:szCs w:val="32"/>
        </w:rPr>
      </w:pPr>
      <w:r>
        <w:rPr>
          <w:rFonts w:hint="eastAsia"/>
          <w:lang w:val="en-US" w:eastAsia="zh-CN"/>
        </w:rPr>
        <w:drawing>
          <wp:anchor distT="0" distB="0" distL="114300" distR="114300" simplePos="0" relativeHeight="251672576" behindDoc="0" locked="0" layoutInCell="1" allowOverlap="1">
            <wp:simplePos x="0" y="0"/>
            <wp:positionH relativeFrom="column">
              <wp:posOffset>4631690</wp:posOffset>
            </wp:positionH>
            <wp:positionV relativeFrom="paragraph">
              <wp:posOffset>24130</wp:posOffset>
            </wp:positionV>
            <wp:extent cx="1824355" cy="2150110"/>
            <wp:effectExtent l="0" t="0" r="4445" b="13970"/>
            <wp:wrapSquare wrapText="bothSides"/>
            <wp:docPr id="167" name="图片 4" descr="1704880316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4" descr="1704880316582"/>
                    <pic:cNvPicPr>
                      <a:picLocks noChangeAspect="1"/>
                    </pic:cNvPicPr>
                  </pic:nvPicPr>
                  <pic:blipFill>
                    <a:blip r:embed="rId36"/>
                    <a:stretch>
                      <a:fillRect/>
                    </a:stretch>
                  </pic:blipFill>
                  <pic:spPr>
                    <a:xfrm>
                      <a:off x="0" y="0"/>
                      <a:ext cx="1824355" cy="2150110"/>
                    </a:xfrm>
                    <a:prstGeom prst="rect">
                      <a:avLst/>
                    </a:prstGeom>
                    <a:noFill/>
                    <a:ln>
                      <a:noFill/>
                    </a:ln>
                  </pic:spPr>
                </pic:pic>
              </a:graphicData>
            </a:graphic>
          </wp:anchor>
        </w:drawing>
      </w:r>
      <w:r>
        <w:rPr>
          <w:rFonts w:hint="eastAsia"/>
          <w:b/>
          <w:bCs/>
          <w:sz w:val="18"/>
          <w:szCs w:val="32"/>
        </w:rPr>
        <w:t xml:space="preserve">Procedimientos operativos MIG - </w:t>
      </w:r>
    </w:p>
    <w:p>
      <w:pPr>
        <w:jc w:val="both"/>
        <w:rPr>
          <w:rFonts w:hint="eastAsia" w:eastAsia="宋体"/>
          <w:b/>
          <w:bCs/>
          <w:sz w:val="18"/>
          <w:szCs w:val="32"/>
          <w:lang w:val="en-US" w:eastAsia="zh-CN"/>
        </w:rPr>
      </w:pPr>
      <w:r>
        <w:rPr>
          <w:rFonts w:hint="eastAsia"/>
          <w:b/>
          <w:bCs/>
          <w:sz w:val="18"/>
          <w:szCs w:val="32"/>
        </w:rPr>
        <w:t>Soldadura sin gas</w:t>
      </w:r>
      <w:r>
        <w:rPr>
          <w:rFonts w:hint="eastAsia"/>
          <w:b/>
          <w:bCs/>
          <w:sz w:val="18"/>
          <w:szCs w:val="32"/>
          <w:lang w:val="en-US" w:eastAsia="zh-CN"/>
        </w:rPr>
        <w:t>-</w:t>
      </w:r>
      <w:r>
        <w:rPr>
          <w:rFonts w:ascii="Arial" w:hAnsi="Arial" w:cs="Arial"/>
          <w:szCs w:val="21"/>
        </w:rPr>
        <w:t>Alambre tubular</w:t>
      </w:r>
    </w:p>
    <w:p>
      <w:pPr>
        <w:rPr>
          <w:rFonts w:hint="eastAsia"/>
        </w:rPr>
      </w:pPr>
      <w:r>
        <w:rPr>
          <w:rFonts w:hint="eastAsia"/>
        </w:rPr>
        <w:t>Instalación de alambre (Referencia 2.1)</w:t>
      </w:r>
    </w:p>
    <w:p>
      <w:pPr>
        <w:rPr>
          <w:rFonts w:hint="eastAsia"/>
        </w:rPr>
      </w:pPr>
      <w:r>
        <w:rPr>
          <w:rFonts w:hint="eastAsia"/>
        </w:rPr>
        <w:t>Por favor, elija el rodillo de alimentación de alambre. Rollo de rodillo de alambre con núcleo fundente.</w:t>
      </w:r>
    </w:p>
    <w:p>
      <w:pPr>
        <w:rPr>
          <w:rFonts w:hint="eastAsia"/>
        </w:rPr>
      </w:pPr>
      <w:r>
        <w:rPr>
          <w:rFonts w:hint="eastAsia"/>
        </w:rPr>
        <w:t>Inserte el enchufe rápido en el suelo en el panel frontal del zócalo rápido.</w:t>
      </w:r>
    </w:p>
    <w:p>
      <w:pPr>
        <w:rPr>
          <w:rFonts w:hint="eastAsia"/>
        </w:rPr>
      </w:pPr>
      <w:r>
        <w:rPr>
          <w:rFonts w:hint="eastAsia"/>
        </w:rPr>
        <w:t xml:space="preserve">Verifique la operación del cable: presione el interruptor de la linterna, el alimentador de alambre se alimentará a través de la punta de la linterna. </w:t>
      </w:r>
    </w:p>
    <w:p>
      <w:pPr>
        <w:rPr>
          <w:rFonts w:hint="eastAsia"/>
        </w:rPr>
      </w:pPr>
      <w:r>
        <w:rPr>
          <w:rFonts w:hint="eastAsia"/>
        </w:rPr>
        <w:t xml:space="preserve">Seleccione el modo de cuadrícula en el panel de control anterior . Después de eso, seleccione el material y el diámetro correctos que está soldando. Ajuste la corriente de acuerdo con el grosor de la pieza de trabajo. </w:t>
      </w:r>
    </w:p>
    <w:p>
      <w:pPr>
        <w:rPr>
          <w:rFonts w:hint="eastAsia"/>
          <w:b/>
          <w:bCs/>
          <w:sz w:val="18"/>
          <w:szCs w:val="32"/>
        </w:rPr>
      </w:pPr>
      <w:r>
        <w:rPr>
          <w:rFonts w:hint="eastAsia"/>
          <w:b/>
          <w:bCs/>
          <w:sz w:val="18"/>
          <w:szCs w:val="32"/>
        </w:rPr>
        <w:t xml:space="preserve">Funciones de </w:t>
      </w:r>
      <w:r>
        <w:rPr>
          <w:rFonts w:hint="eastAsia"/>
          <w:b/>
          <w:bCs/>
          <w:sz w:val="18"/>
          <w:szCs w:val="32"/>
          <w:lang w:val="en-US" w:eastAsia="zh-CN"/>
        </w:rPr>
        <w:t xml:space="preserve">LIFT </w:t>
      </w:r>
      <w:r>
        <w:rPr>
          <w:rFonts w:hint="eastAsia"/>
          <w:b/>
          <w:bCs/>
          <w:sz w:val="18"/>
          <w:szCs w:val="32"/>
        </w:rPr>
        <w:t>TIG</w:t>
      </w:r>
    </w:p>
    <w:p>
      <w:pPr>
        <w:rPr>
          <w:rFonts w:hint="eastAsia"/>
        </w:rPr>
      </w:pPr>
      <w:r>
        <w:rPr>
          <w:rFonts w:hint="eastAsia"/>
        </w:rPr>
        <w:t xml:space="preserve">Instale la antorcha TIG y la carpeta de conexión a tierra de acuerdo con los planos de instalación. En el modo de soldadura TIG ascendente y descendente, el ajuste de la "perilla de ajuste de corriente" puede cambiar la corriente de soldadura. Rango de corriente de soldadura de </w:t>
      </w:r>
      <w:r>
        <w:rPr>
          <w:rFonts w:hint="eastAsia"/>
          <w:lang w:val="en-US" w:eastAsia="zh-CN"/>
        </w:rPr>
        <w:t>5</w:t>
      </w:r>
      <w:r>
        <w:rPr>
          <w:rFonts w:hint="eastAsia"/>
        </w:rPr>
        <w:t xml:space="preserve">A a la regulación máxima de corriente </w:t>
      </w:r>
      <w:r>
        <w:rPr>
          <w:rFonts w:hint="eastAsia"/>
          <w:lang w:val="en-US" w:eastAsia="zh-CN"/>
        </w:rPr>
        <w:t>140</w:t>
      </w:r>
      <w:r>
        <w:rPr>
          <w:rFonts w:hint="eastAsia"/>
        </w:rPr>
        <w:t xml:space="preserve">A. </w:t>
      </w:r>
    </w:p>
    <w:p>
      <w:pPr>
        <w:rPr>
          <w:rFonts w:hint="eastAsia"/>
        </w:rPr>
      </w:pPr>
      <w:r>
        <w:rPr>
          <w:rFonts w:hint="eastAsia"/>
        </w:rPr>
        <w:t>La función de soldadura TIG es soldadura de pieza delgada o soldadura de acero inoxidable. El gas Ar generalmente se usa como gas protector.</w:t>
      </w:r>
    </w:p>
    <w:p>
      <w:pPr>
        <w:rPr>
          <w:rFonts w:hint="eastAsia"/>
        </w:rPr>
      </w:pPr>
      <w:r>
        <w:rPr>
          <w:rFonts w:hint="eastAsia"/>
        </w:rPr>
        <w:t>1, conecte la manguera de gas al tubo de gas en la antorcha. 2, la antorcha TIG conectada al enchufe negativo.3, conecte el cable de conexión a tierra al enchufe positivo.</w:t>
      </w:r>
    </w:p>
    <w:p>
      <w:pPr>
        <w:bidi w:val="0"/>
        <w:rPr>
          <w:rFonts w:hint="eastAsia"/>
        </w:rPr>
      </w:pPr>
      <w:r>
        <w:rPr>
          <w:rFonts w:hint="eastAsia"/>
          <w:lang w:eastAsia="zh-CN"/>
        </w:rPr>
        <w:drawing>
          <wp:inline distT="0" distB="0" distL="114300" distR="114300">
            <wp:extent cx="1462405" cy="955040"/>
            <wp:effectExtent l="0" t="0" r="635" b="5080"/>
            <wp:docPr id="9" name="图片 1" descr="LIFT-T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LIFT-TIG1"/>
                    <pic:cNvPicPr>
                      <a:picLocks noChangeAspect="1"/>
                    </pic:cNvPicPr>
                  </pic:nvPicPr>
                  <pic:blipFill>
                    <a:blip r:embed="rId37"/>
                    <a:stretch>
                      <a:fillRect/>
                    </a:stretch>
                  </pic:blipFill>
                  <pic:spPr>
                    <a:xfrm>
                      <a:off x="0" y="0"/>
                      <a:ext cx="1462405" cy="955040"/>
                    </a:xfrm>
                    <a:prstGeom prst="rect">
                      <a:avLst/>
                    </a:prstGeom>
                    <a:noFill/>
                    <a:ln>
                      <a:noFill/>
                    </a:ln>
                  </pic:spPr>
                </pic:pic>
              </a:graphicData>
            </a:graphic>
          </wp:inline>
        </w:drawing>
      </w:r>
      <w:r>
        <w:rPr>
          <w:rFonts w:hint="eastAsia"/>
          <w:lang w:val="en-US" w:eastAsia="zh-CN"/>
        </w:rPr>
        <w:t xml:space="preserve">                                                                          </w:t>
      </w:r>
      <w:r>
        <w:rPr>
          <w:rFonts w:hint="eastAsia"/>
          <w:lang w:eastAsia="zh-CN"/>
        </w:rPr>
        <w:drawing>
          <wp:inline distT="0" distB="0" distL="114300" distR="114300">
            <wp:extent cx="1444625" cy="814705"/>
            <wp:effectExtent l="0" t="0" r="3175" b="8255"/>
            <wp:docPr id="10" name="图片 2" descr="LIFT-T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LIFT-TIG-2"/>
                    <pic:cNvPicPr>
                      <a:picLocks noChangeAspect="1"/>
                    </pic:cNvPicPr>
                  </pic:nvPicPr>
                  <pic:blipFill>
                    <a:blip r:embed="rId38"/>
                    <a:stretch>
                      <a:fillRect/>
                    </a:stretch>
                  </pic:blipFill>
                  <pic:spPr>
                    <a:xfrm>
                      <a:off x="0" y="0"/>
                      <a:ext cx="1444625" cy="814705"/>
                    </a:xfrm>
                    <a:prstGeom prst="rect">
                      <a:avLst/>
                    </a:prstGeom>
                    <a:noFill/>
                    <a:ln>
                      <a:noFill/>
                    </a:ln>
                  </pic:spPr>
                </pic:pic>
              </a:graphicData>
            </a:graphic>
          </wp:inline>
        </w:drawing>
      </w:r>
    </w:p>
    <w:p>
      <w:pPr>
        <w:rPr>
          <w:rFonts w:hint="eastAsia"/>
          <w:b/>
          <w:bCs/>
          <w:sz w:val="18"/>
          <w:szCs w:val="32"/>
        </w:rPr>
      </w:pPr>
      <w:r>
        <w:rPr>
          <w:rFonts w:hint="eastAsia"/>
          <w:b/>
          <w:bCs/>
          <w:sz w:val="18"/>
          <w:szCs w:val="32"/>
        </w:rPr>
        <w:t>Visualización de fallas: lámpara OC</w:t>
      </w:r>
    </w:p>
    <w:tbl>
      <w:tblPr>
        <w:tblStyle w:val="10"/>
        <w:tblW w:w="10141"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49"/>
        <w:gridCol w:w="2148"/>
        <w:gridCol w:w="3336"/>
        <w:gridCol w:w="26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0141" w:type="dxa"/>
            <w:gridSpan w:val="4"/>
            <w:tcBorders>
              <w:top w:val="nil"/>
              <w:left w:val="nil"/>
              <w:bottom w:val="nil"/>
              <w:right w:val="nil"/>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Indicación de advertencia de falla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0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Código de falla</w:t>
            </w:r>
          </w:p>
        </w:tc>
        <w:tc>
          <w:tcPr>
            <w:tcW w:w="2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Falla</w:t>
            </w:r>
          </w:p>
        </w:tc>
        <w:tc>
          <w:tcPr>
            <w:tcW w:w="33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Causa</w:t>
            </w:r>
          </w:p>
        </w:tc>
        <w:tc>
          <w:tcPr>
            <w:tcW w:w="26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Solución de problemas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6" w:hRule="atLeast"/>
        </w:trPr>
        <w:tc>
          <w:tcPr>
            <w:tcW w:w="20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E01</w:t>
            </w:r>
          </w:p>
        </w:tc>
        <w:tc>
          <w:tcPr>
            <w:tcW w:w="2148" w:type="dxa"/>
            <w:tcBorders>
              <w:top w:val="single" w:color="000000" w:sz="4" w:space="0"/>
              <w:left w:val="single" w:color="000000" w:sz="4" w:space="0"/>
              <w:bottom w:val="single" w:color="000000" w:sz="4" w:space="0"/>
              <w:right w:val="single" w:color="000000" w:sz="4" w:space="0"/>
            </w:tcBorders>
            <w:noWrap w:val="0"/>
            <w:vAlign w:val="center"/>
          </w:tcPr>
          <w:p>
            <w:pPr>
              <w:bidi w:val="0"/>
              <w:rPr>
                <w:rFonts w:hint="eastAsia" w:ascii="Arial" w:hAnsi="Arial" w:cs="Times New Roman"/>
              </w:rPr>
            </w:pPr>
            <w:r>
              <w:rPr>
                <w:rFonts w:hint="eastAsia" w:ascii="Arial" w:hAnsi="Arial" w:cs="Times New Roman"/>
                <w:lang w:val="en-US" w:eastAsia="zh-CN"/>
              </w:rPr>
              <w:t>Protección contra sobrecalentamiento</w:t>
            </w:r>
          </w:p>
        </w:tc>
        <w:tc>
          <w:tcPr>
            <w:tcW w:w="3336" w:type="dxa"/>
            <w:tcBorders>
              <w:top w:val="single" w:color="000000" w:sz="4" w:space="0"/>
              <w:left w:val="single" w:color="000000" w:sz="4" w:space="0"/>
              <w:bottom w:val="single" w:color="000000" w:sz="4" w:space="0"/>
              <w:right w:val="single" w:color="000000" w:sz="4" w:space="0"/>
            </w:tcBorders>
            <w:noWrap w:val="0"/>
            <w:vAlign w:val="center"/>
          </w:tcPr>
          <w:p>
            <w:pPr>
              <w:bidi w:val="0"/>
              <w:rPr>
                <w:rFonts w:hint="eastAsia" w:ascii="Arial" w:hAnsi="Arial" w:cs="Times New Roman"/>
              </w:rPr>
            </w:pPr>
            <w:r>
              <w:rPr>
                <w:rFonts w:hint="eastAsia" w:ascii="Arial" w:hAnsi="Arial" w:cs="Times New Roman"/>
                <w:lang w:val="en-US" w:eastAsia="zh-CN"/>
              </w:rPr>
              <w:t xml:space="preserve">Máquina de soldadura </w:t>
            </w:r>
            <w:r>
              <w:rPr>
                <w:rFonts w:hint="eastAsia" w:ascii="Arial" w:hAnsi="Arial" w:cs="Times New Roman"/>
                <w:lang w:val="en-US" w:eastAsia="zh-CN"/>
              </w:rPr>
              <w:br w:type="textWrapping"/>
            </w:r>
            <w:r>
              <w:rPr>
                <w:rFonts w:hint="eastAsia" w:ascii="Arial" w:hAnsi="Arial" w:cs="Times New Roman"/>
                <w:lang w:val="en-US" w:eastAsia="zh-CN"/>
              </w:rPr>
              <w:t>Sobrecalentamiento</w:t>
            </w:r>
          </w:p>
        </w:tc>
        <w:tc>
          <w:tcPr>
            <w:tcW w:w="2608" w:type="dxa"/>
            <w:tcBorders>
              <w:top w:val="single" w:color="000000" w:sz="4" w:space="0"/>
              <w:left w:val="single" w:color="000000" w:sz="4" w:space="0"/>
              <w:bottom w:val="single" w:color="000000" w:sz="4" w:space="0"/>
              <w:right w:val="single" w:color="000000" w:sz="4" w:space="0"/>
            </w:tcBorders>
            <w:noWrap w:val="0"/>
            <w:vAlign w:val="center"/>
          </w:tcPr>
          <w:p>
            <w:pPr>
              <w:bidi w:val="0"/>
              <w:rPr>
                <w:rFonts w:hint="eastAsia" w:ascii="Arial" w:hAnsi="Arial" w:cs="Times New Roman"/>
              </w:rPr>
            </w:pPr>
            <w:r>
              <w:rPr>
                <w:rFonts w:hint="eastAsia" w:ascii="Arial" w:hAnsi="Arial" w:cs="Times New Roman"/>
                <w:lang w:val="en-US" w:eastAsia="zh-CN"/>
              </w:rPr>
              <w:t xml:space="preserve">Verifique si el ventilador </w:t>
            </w:r>
            <w:r>
              <w:rPr>
                <w:rFonts w:hint="eastAsia" w:ascii="Arial" w:hAnsi="Arial" w:cs="Times New Roman"/>
                <w:lang w:val="en-US" w:eastAsia="zh-CN"/>
              </w:rPr>
              <w:br w:type="textWrapping"/>
            </w:r>
            <w:r>
              <w:rPr>
                <w:rFonts w:hint="eastAsia" w:ascii="Arial" w:hAnsi="Arial" w:cs="Times New Roman"/>
                <w:lang w:val="en-US" w:eastAsia="zh-CN"/>
              </w:rPr>
              <w:t>Gire, permanezca por 5 minutos..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6" w:hRule="atLeast"/>
        </w:trPr>
        <w:tc>
          <w:tcPr>
            <w:tcW w:w="20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E02</w:t>
            </w:r>
          </w:p>
        </w:tc>
        <w:tc>
          <w:tcPr>
            <w:tcW w:w="2148" w:type="dxa"/>
            <w:tcBorders>
              <w:top w:val="single" w:color="000000" w:sz="4" w:space="0"/>
              <w:left w:val="single" w:color="000000" w:sz="4" w:space="0"/>
              <w:bottom w:val="single" w:color="000000" w:sz="4" w:space="0"/>
              <w:right w:val="single" w:color="000000" w:sz="4" w:space="0"/>
            </w:tcBorders>
            <w:noWrap w:val="0"/>
            <w:vAlign w:val="center"/>
          </w:tcPr>
          <w:p>
            <w:pPr>
              <w:bidi w:val="0"/>
              <w:rPr>
                <w:rFonts w:hint="eastAsia" w:ascii="Arial" w:hAnsi="Arial" w:cs="Times New Roman"/>
              </w:rPr>
            </w:pPr>
            <w:r>
              <w:rPr>
                <w:rFonts w:hint="eastAsia" w:ascii="Arial" w:hAnsi="Arial" w:cs="Times New Roman"/>
                <w:lang w:val="en-US" w:eastAsia="zh-CN"/>
              </w:rPr>
              <w:t>Protección de bajo voltaje de la unidad.</w:t>
            </w:r>
          </w:p>
        </w:tc>
        <w:tc>
          <w:tcPr>
            <w:tcW w:w="3336" w:type="dxa"/>
            <w:tcBorders>
              <w:top w:val="single" w:color="000000" w:sz="4" w:space="0"/>
              <w:left w:val="single" w:color="000000" w:sz="4" w:space="0"/>
              <w:bottom w:val="single" w:color="000000" w:sz="4" w:space="0"/>
              <w:right w:val="single" w:color="000000" w:sz="4" w:space="0"/>
            </w:tcBorders>
            <w:noWrap w:val="0"/>
            <w:vAlign w:val="center"/>
          </w:tcPr>
          <w:p>
            <w:pPr>
              <w:bidi w:val="0"/>
              <w:rPr>
                <w:rFonts w:hint="eastAsia" w:ascii="Arial" w:hAnsi="Arial" w:cs="Times New Roman"/>
              </w:rPr>
            </w:pPr>
            <w:r>
              <w:rPr>
                <w:rFonts w:hint="eastAsia" w:ascii="Arial" w:hAnsi="Arial" w:cs="Times New Roman"/>
                <w:lang w:val="en-US" w:eastAsia="zh-CN"/>
              </w:rPr>
              <w:t>El voltaje de accionamiento del dispositivo de potencia IGBT es demasiado bajo, para no dañar el IGBT.</w:t>
            </w:r>
          </w:p>
        </w:tc>
        <w:tc>
          <w:tcPr>
            <w:tcW w:w="2608" w:type="dxa"/>
            <w:tcBorders>
              <w:top w:val="single" w:color="000000" w:sz="4" w:space="0"/>
              <w:left w:val="single" w:color="000000" w:sz="4" w:space="0"/>
              <w:bottom w:val="single" w:color="000000" w:sz="4" w:space="0"/>
              <w:right w:val="single" w:color="000000" w:sz="4" w:space="0"/>
            </w:tcBorders>
            <w:noWrap w:val="0"/>
            <w:vAlign w:val="center"/>
          </w:tcPr>
          <w:p>
            <w:pPr>
              <w:bidi w:val="0"/>
              <w:rPr>
                <w:rFonts w:hint="eastAsia" w:ascii="Arial" w:hAnsi="Arial" w:cs="Times New Roman"/>
              </w:rPr>
            </w:pPr>
            <w:r>
              <w:rPr>
                <w:rFonts w:hint="eastAsia" w:ascii="Arial" w:hAnsi="Arial" w:cs="Times New Roman"/>
                <w:lang w:val="en-US" w:eastAsia="zh-CN"/>
              </w:rPr>
              <w:t>Apague la máquina y déjela descansar durante 5 minutos.</w:t>
            </w:r>
          </w:p>
        </w:tc>
      </w:tr>
    </w:tbl>
    <w:p>
      <w:pPr>
        <w:rPr>
          <w:rFonts w:hint="eastAsia"/>
        </w:rPr>
      </w:pPr>
      <w:r>
        <w:rPr>
          <w:rFonts w:hint="eastAsia"/>
        </w:rPr>
        <w:t>Cuando la sobrecarga de la carga de soldadura, la corriente de salida de la máquina es demasiado grande, la temperatura interna de la máquina es demasiado alta, la luz de falla de la máquina se encenderá. Esto es normal Después de que el calor vuelva a la normalidad, la máquina puede recuperarse.  Por favor, reinicie la fuente de alimentación Cuando está dañado, la luz defectuosa se encenderá, en cuyo caso la máquina es anormal y necesita reparación. Póngase en contacto con el proveedor.</w:t>
      </w:r>
    </w:p>
    <w:p>
      <w:pPr>
        <w:pStyle w:val="2"/>
        <w:bidi w:val="0"/>
        <w:rPr>
          <w:rFonts w:hint="eastAsia"/>
        </w:rPr>
      </w:pPr>
    </w:p>
    <w:p>
      <w:pPr>
        <w:pStyle w:val="2"/>
        <w:bidi w:val="0"/>
        <w:rPr>
          <w:rFonts w:hint="eastAsia"/>
        </w:rPr>
      </w:pPr>
      <w:bookmarkStart w:id="53" w:name="_Toc29371"/>
      <w:r>
        <w:rPr>
          <w:rFonts w:hint="eastAsia"/>
        </w:rPr>
        <w:t xml:space="preserve">4 </w:t>
      </w:r>
      <w:r>
        <w:rPr>
          <w:rFonts w:hint="eastAsia"/>
          <w:lang w:val="en-US" w:eastAsia="zh-CN"/>
        </w:rPr>
        <w:t>S</w:t>
      </w:r>
      <w:r>
        <w:rPr>
          <w:rFonts w:hint="eastAsia"/>
        </w:rPr>
        <w:t>olución de problemas y comprobación de errores</w:t>
      </w:r>
      <w:bookmarkEnd w:id="53"/>
      <w:r>
        <w:rPr>
          <w:rFonts w:hint="eastAsia"/>
        </w:rPr>
        <w:t xml:space="preserve"> </w:t>
      </w:r>
    </w:p>
    <w:p>
      <w:r>
        <w:rPr>
          <w:rFonts w:hint="eastAsia"/>
        </w:rPr>
        <w:t>Nota: Las siguientes acciones deben ser realizadas por un electricista calificado que tenga un certificado válido. Antes del mantenimiento, le sugiero que se comunique con el distribuidor local para verificar las calificaciones.</w:t>
      </w:r>
    </w:p>
    <w:tbl>
      <w:tblPr>
        <w:tblStyle w:val="10"/>
        <w:tblpPr w:leftFromText="180" w:rightFromText="180" w:vertAnchor="text" w:horzAnchor="page" w:tblpX="984" w:tblpY="19"/>
        <w:tblOverlap w:val="never"/>
        <w:tblW w:w="10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24"/>
        <w:gridCol w:w="7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2824" w:type="dxa"/>
            <w:tcBorders>
              <w:top w:val="single" w:color="auto" w:sz="4" w:space="0"/>
            </w:tcBorders>
            <w:shd w:val="clear" w:color="auto" w:fill="DDDDDD"/>
            <w:vAlign w:val="center"/>
          </w:tcPr>
          <w:p>
            <w:pPr>
              <w:spacing w:after="100" w:afterAutospacing="1"/>
              <w:jc w:val="center"/>
              <w:rPr>
                <w:rFonts w:ascii="Arial" w:hAnsi="Arial" w:cs="Arial"/>
                <w:b/>
                <w:bCs/>
                <w:szCs w:val="21"/>
              </w:rPr>
            </w:pPr>
            <w:r>
              <w:rPr>
                <w:rFonts w:ascii="Arial" w:hAnsi="Arial" w:cs="Arial"/>
                <w:b/>
                <w:bCs/>
                <w:szCs w:val="21"/>
              </w:rPr>
              <w:t>Falla</w:t>
            </w:r>
          </w:p>
        </w:tc>
        <w:tc>
          <w:tcPr>
            <w:tcW w:w="7692" w:type="dxa"/>
            <w:tcBorders>
              <w:top w:val="single" w:color="auto" w:sz="4" w:space="0"/>
            </w:tcBorders>
            <w:shd w:val="clear" w:color="auto" w:fill="DDDDDD"/>
            <w:vAlign w:val="center"/>
          </w:tcPr>
          <w:p>
            <w:pPr>
              <w:spacing w:after="100" w:afterAutospacing="1"/>
              <w:jc w:val="center"/>
              <w:rPr>
                <w:rFonts w:ascii="Arial" w:hAnsi="Arial" w:cs="Arial"/>
                <w:b/>
                <w:szCs w:val="21"/>
              </w:rPr>
            </w:pPr>
            <w:r>
              <w:rPr>
                <w:rFonts w:ascii="Arial" w:hAnsi="Arial" w:eastAsia="PMingLiU" w:cs="Arial"/>
                <w:b/>
                <w:szCs w:val="21"/>
                <w:lang w:eastAsia="zh-TW"/>
              </w:rPr>
              <w:t>Solución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trPr>
        <w:tc>
          <w:tcPr>
            <w:tcW w:w="2824" w:type="dxa"/>
            <w:vAlign w:val="center"/>
          </w:tcPr>
          <w:p>
            <w:pPr>
              <w:keepNext w:val="0"/>
              <w:keepLines w:val="0"/>
              <w:pageBreakBefore w:val="0"/>
              <w:widowControl w:val="0"/>
              <w:kinsoku/>
              <w:wordWrap/>
              <w:overflowPunct/>
              <w:topLinePunct w:val="0"/>
              <w:autoSpaceDE/>
              <w:autoSpaceDN/>
              <w:bidi w:val="0"/>
              <w:adjustRightInd/>
              <w:snapToGrid/>
              <w:spacing w:afterAutospacing="0" w:line="200" w:lineRule="exact"/>
              <w:jc w:val="center"/>
              <w:textAlignment w:val="auto"/>
              <w:rPr>
                <w:rFonts w:ascii="Arial" w:hAnsi="Arial" w:cs="Arial"/>
                <w:sz w:val="15"/>
                <w:szCs w:val="15"/>
              </w:rPr>
            </w:pPr>
            <w:r>
              <w:rPr>
                <w:rFonts w:ascii="Arial" w:hAnsi="Arial" w:cs="Arial"/>
                <w:sz w:val="15"/>
                <w:szCs w:val="15"/>
              </w:rPr>
              <w:t>El instrumento no mostró nada;</w:t>
            </w:r>
          </w:p>
          <w:p>
            <w:pPr>
              <w:keepNext w:val="0"/>
              <w:keepLines w:val="0"/>
              <w:pageBreakBefore w:val="0"/>
              <w:widowControl w:val="0"/>
              <w:kinsoku/>
              <w:wordWrap/>
              <w:overflowPunct/>
              <w:topLinePunct w:val="0"/>
              <w:autoSpaceDE/>
              <w:autoSpaceDN/>
              <w:bidi w:val="0"/>
              <w:adjustRightInd/>
              <w:snapToGrid/>
              <w:spacing w:beforeAutospacing="0" w:afterAutospacing="0" w:line="200" w:lineRule="exact"/>
              <w:jc w:val="center"/>
              <w:textAlignment w:val="auto"/>
              <w:rPr>
                <w:rFonts w:ascii="Arial" w:hAnsi="Arial" w:cs="Arial"/>
                <w:sz w:val="15"/>
                <w:szCs w:val="15"/>
              </w:rPr>
            </w:pPr>
            <w:r>
              <w:rPr>
                <w:rFonts w:ascii="Arial" w:hAnsi="Arial" w:cs="Arial"/>
                <w:sz w:val="15"/>
                <w:szCs w:val="15"/>
              </w:rPr>
              <w:t>El ventilador no gira</w:t>
            </w:r>
          </w:p>
          <w:p>
            <w:pPr>
              <w:keepNext w:val="0"/>
              <w:keepLines w:val="0"/>
              <w:pageBreakBefore w:val="0"/>
              <w:widowControl w:val="0"/>
              <w:kinsoku/>
              <w:wordWrap/>
              <w:overflowPunct/>
              <w:topLinePunct w:val="0"/>
              <w:autoSpaceDE/>
              <w:autoSpaceDN/>
              <w:bidi w:val="0"/>
              <w:adjustRightInd/>
              <w:snapToGrid/>
              <w:spacing w:beforeAutospacing="0" w:after="100" w:afterAutospacing="1" w:line="200" w:lineRule="exact"/>
              <w:jc w:val="center"/>
              <w:textAlignment w:val="auto"/>
              <w:rPr>
                <w:rFonts w:ascii="Arial" w:hAnsi="Arial" w:cs="Arial"/>
                <w:sz w:val="15"/>
                <w:szCs w:val="15"/>
              </w:rPr>
            </w:pPr>
            <w:r>
              <w:rPr>
                <w:rFonts w:ascii="Arial" w:hAnsi="Arial" w:cs="Arial"/>
                <w:sz w:val="15"/>
                <w:szCs w:val="15"/>
              </w:rPr>
              <w:t>Sin salida de soldadura</w:t>
            </w:r>
          </w:p>
        </w:tc>
        <w:tc>
          <w:tcPr>
            <w:tcW w:w="7692" w:type="dxa"/>
            <w:vAlign w:val="center"/>
          </w:tcPr>
          <w:p>
            <w:pPr>
              <w:keepNext w:val="0"/>
              <w:keepLines w:val="0"/>
              <w:pageBreakBefore w:val="0"/>
              <w:widowControl w:val="0"/>
              <w:numPr>
                <w:ilvl w:val="2"/>
                <w:numId w:val="1"/>
              </w:numPr>
              <w:tabs>
                <w:tab w:val="left" w:pos="492"/>
                <w:tab w:val="clear" w:pos="1200"/>
              </w:tabs>
              <w:kinsoku/>
              <w:wordWrap/>
              <w:overflowPunct/>
              <w:topLinePunct w:val="0"/>
              <w:autoSpaceDE/>
              <w:autoSpaceDN/>
              <w:bidi w:val="0"/>
              <w:adjustRightInd/>
              <w:snapToGrid/>
              <w:spacing w:after="100" w:afterAutospacing="1" w:line="200" w:lineRule="exact"/>
              <w:ind w:left="492"/>
              <w:textAlignment w:val="auto"/>
              <w:rPr>
                <w:rFonts w:ascii="Arial" w:hAnsi="Arial" w:cs="Arial"/>
                <w:sz w:val="15"/>
                <w:szCs w:val="15"/>
              </w:rPr>
            </w:pPr>
            <w:r>
              <w:rPr>
                <w:rFonts w:ascii="Arial" w:hAnsi="Arial" w:eastAsia="PMingLiU" w:cs="Arial"/>
                <w:sz w:val="15"/>
                <w:szCs w:val="15"/>
                <w:lang w:eastAsia="zh-TW"/>
              </w:rPr>
              <w:t>Asegúrese de que el interruptor de encendido esté encendido.</w:t>
            </w:r>
            <w:r>
              <w:rPr>
                <w:rFonts w:ascii="Arial" w:hAnsi="Arial" w:cs="Arial"/>
                <w:sz w:val="15"/>
                <w:szCs w:val="15"/>
              </w:rPr>
              <w:t xml:space="preserve"> </w:t>
            </w:r>
          </w:p>
          <w:p>
            <w:pPr>
              <w:keepNext w:val="0"/>
              <w:keepLines w:val="0"/>
              <w:pageBreakBefore w:val="0"/>
              <w:widowControl w:val="0"/>
              <w:numPr>
                <w:ilvl w:val="2"/>
                <w:numId w:val="1"/>
              </w:numPr>
              <w:tabs>
                <w:tab w:val="left" w:pos="492"/>
                <w:tab w:val="clear" w:pos="1200"/>
              </w:tabs>
              <w:kinsoku/>
              <w:wordWrap/>
              <w:overflowPunct/>
              <w:topLinePunct w:val="0"/>
              <w:autoSpaceDE/>
              <w:autoSpaceDN/>
              <w:bidi w:val="0"/>
              <w:adjustRightInd/>
              <w:snapToGrid/>
              <w:spacing w:after="100" w:afterAutospacing="1" w:line="200" w:lineRule="exact"/>
              <w:ind w:left="492"/>
              <w:textAlignment w:val="auto"/>
              <w:rPr>
                <w:rFonts w:ascii="Arial" w:hAnsi="Arial" w:cs="Arial"/>
                <w:sz w:val="15"/>
                <w:szCs w:val="15"/>
              </w:rPr>
            </w:pPr>
            <w:r>
              <w:rPr>
                <w:rFonts w:ascii="Arial" w:hAnsi="Arial" w:cs="Arial"/>
                <w:sz w:val="15"/>
                <w:szCs w:val="15"/>
              </w:rPr>
              <w:t>El cable de entrada está disponible.</w:t>
            </w:r>
          </w:p>
          <w:p>
            <w:pPr>
              <w:keepNext w:val="0"/>
              <w:keepLines w:val="0"/>
              <w:pageBreakBefore w:val="0"/>
              <w:widowControl w:val="0"/>
              <w:numPr>
                <w:ilvl w:val="2"/>
                <w:numId w:val="1"/>
              </w:numPr>
              <w:tabs>
                <w:tab w:val="left" w:pos="492"/>
                <w:tab w:val="clear" w:pos="1200"/>
              </w:tabs>
              <w:kinsoku/>
              <w:wordWrap/>
              <w:overflowPunct/>
              <w:topLinePunct w:val="0"/>
              <w:autoSpaceDE/>
              <w:autoSpaceDN/>
              <w:bidi w:val="0"/>
              <w:adjustRightInd/>
              <w:snapToGrid/>
              <w:spacing w:after="100" w:afterAutospacing="1" w:line="200" w:lineRule="exact"/>
              <w:ind w:left="492"/>
              <w:textAlignment w:val="auto"/>
              <w:rPr>
                <w:rFonts w:ascii="Arial" w:hAnsi="Arial" w:cs="Arial"/>
                <w:sz w:val="15"/>
                <w:szCs w:val="15"/>
              </w:rPr>
            </w:pPr>
            <w:r>
              <w:rPr>
                <w:rFonts w:ascii="Arial" w:hAnsi="Arial" w:cs="Arial"/>
                <w:sz w:val="15"/>
                <w:szCs w:val="15"/>
              </w:rPr>
              <w:t>Verifique que el puente de cercanías trifásico esté dañado.</w:t>
            </w:r>
          </w:p>
          <w:p>
            <w:pPr>
              <w:keepNext w:val="0"/>
              <w:keepLines w:val="0"/>
              <w:pageBreakBefore w:val="0"/>
              <w:widowControl w:val="0"/>
              <w:numPr>
                <w:ilvl w:val="2"/>
                <w:numId w:val="1"/>
              </w:numPr>
              <w:tabs>
                <w:tab w:val="left" w:pos="492"/>
                <w:tab w:val="clear" w:pos="1200"/>
              </w:tabs>
              <w:kinsoku/>
              <w:wordWrap/>
              <w:overflowPunct/>
              <w:topLinePunct w:val="0"/>
              <w:autoSpaceDE/>
              <w:autoSpaceDN/>
              <w:bidi w:val="0"/>
              <w:adjustRightInd/>
              <w:snapToGrid/>
              <w:spacing w:afterAutospacing="0" w:line="200" w:lineRule="exact"/>
              <w:ind w:left="492"/>
              <w:textAlignment w:val="auto"/>
              <w:rPr>
                <w:rFonts w:ascii="Arial" w:hAnsi="Arial" w:cs="Arial"/>
                <w:sz w:val="15"/>
                <w:szCs w:val="15"/>
              </w:rPr>
            </w:pPr>
            <w:r>
              <w:rPr>
                <w:rFonts w:ascii="Arial" w:hAnsi="Arial" w:eastAsia="PMingLiU" w:cs="Arial"/>
                <w:sz w:val="15"/>
                <w:szCs w:val="15"/>
                <w:lang w:eastAsia="zh-TW"/>
              </w:rPr>
              <w:t xml:space="preserve">La energía auxiliar en el panel de control falla (comuníquese con el distribuidor).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2824" w:type="dxa"/>
            <w:vAlign w:val="center"/>
          </w:tcPr>
          <w:p>
            <w:pPr>
              <w:keepNext w:val="0"/>
              <w:keepLines w:val="0"/>
              <w:pageBreakBefore w:val="0"/>
              <w:widowControl w:val="0"/>
              <w:kinsoku/>
              <w:wordWrap/>
              <w:overflowPunct/>
              <w:topLinePunct w:val="0"/>
              <w:autoSpaceDE/>
              <w:autoSpaceDN/>
              <w:bidi w:val="0"/>
              <w:adjustRightInd/>
              <w:snapToGrid/>
              <w:spacing w:afterAutospacing="0" w:line="200" w:lineRule="exact"/>
              <w:jc w:val="center"/>
              <w:textAlignment w:val="auto"/>
              <w:rPr>
                <w:rFonts w:ascii="Arial" w:hAnsi="Arial" w:cs="Arial"/>
                <w:sz w:val="15"/>
                <w:szCs w:val="15"/>
              </w:rPr>
            </w:pPr>
            <w:r>
              <w:rPr>
                <w:rFonts w:ascii="Arial" w:hAnsi="Arial" w:cs="Arial"/>
                <w:sz w:val="15"/>
                <w:szCs w:val="15"/>
              </w:rPr>
              <w:t>Pantalla del instrumento</w:t>
            </w:r>
          </w:p>
          <w:p>
            <w:pPr>
              <w:keepNext w:val="0"/>
              <w:keepLines w:val="0"/>
              <w:pageBreakBefore w:val="0"/>
              <w:widowControl w:val="0"/>
              <w:kinsoku/>
              <w:wordWrap/>
              <w:overflowPunct/>
              <w:topLinePunct w:val="0"/>
              <w:autoSpaceDE/>
              <w:autoSpaceDN/>
              <w:bidi w:val="0"/>
              <w:adjustRightInd/>
              <w:snapToGrid/>
              <w:spacing w:beforeAutospacing="0" w:afterAutospacing="0" w:line="200" w:lineRule="exact"/>
              <w:jc w:val="center"/>
              <w:textAlignment w:val="auto"/>
              <w:rPr>
                <w:rFonts w:ascii="Arial" w:hAnsi="Arial" w:cs="Arial"/>
                <w:sz w:val="15"/>
                <w:szCs w:val="15"/>
              </w:rPr>
            </w:pPr>
            <w:r>
              <w:rPr>
                <w:rFonts w:ascii="Arial" w:hAnsi="Arial" w:cs="Arial"/>
                <w:sz w:val="15"/>
                <w:szCs w:val="15"/>
              </w:rPr>
              <w:t>El ventilador funciona correctamente;</w:t>
            </w:r>
          </w:p>
          <w:p>
            <w:pPr>
              <w:keepNext w:val="0"/>
              <w:keepLines w:val="0"/>
              <w:pageBreakBefore w:val="0"/>
              <w:widowControl w:val="0"/>
              <w:kinsoku/>
              <w:wordWrap/>
              <w:overflowPunct/>
              <w:topLinePunct w:val="0"/>
              <w:autoSpaceDE/>
              <w:autoSpaceDN/>
              <w:bidi w:val="0"/>
              <w:adjustRightInd/>
              <w:snapToGrid/>
              <w:spacing w:beforeAutospacing="0" w:after="100" w:afterAutospacing="1" w:line="200" w:lineRule="exact"/>
              <w:jc w:val="center"/>
              <w:textAlignment w:val="auto"/>
              <w:rPr>
                <w:rFonts w:ascii="Arial" w:hAnsi="Arial" w:cs="Arial"/>
                <w:sz w:val="15"/>
                <w:szCs w:val="15"/>
              </w:rPr>
            </w:pPr>
            <w:r>
              <w:rPr>
                <w:rFonts w:ascii="Arial" w:hAnsi="Arial" w:cs="Arial"/>
                <w:sz w:val="15"/>
                <w:szCs w:val="15"/>
              </w:rPr>
              <w:t>Sin salida de soldadura</w:t>
            </w:r>
          </w:p>
        </w:tc>
        <w:tc>
          <w:tcPr>
            <w:tcW w:w="7692" w:type="dxa"/>
            <w:vAlign w:val="center"/>
          </w:tcPr>
          <w:p>
            <w:pPr>
              <w:keepNext w:val="0"/>
              <w:keepLines w:val="0"/>
              <w:pageBreakBefore w:val="0"/>
              <w:widowControl w:val="0"/>
              <w:numPr>
                <w:ilvl w:val="2"/>
                <w:numId w:val="1"/>
              </w:numPr>
              <w:tabs>
                <w:tab w:val="left" w:pos="492"/>
                <w:tab w:val="clear" w:pos="1200"/>
              </w:tabs>
              <w:kinsoku/>
              <w:wordWrap/>
              <w:overflowPunct/>
              <w:topLinePunct w:val="0"/>
              <w:autoSpaceDE/>
              <w:autoSpaceDN/>
              <w:bidi w:val="0"/>
              <w:adjustRightInd/>
              <w:snapToGrid/>
              <w:spacing w:after="100" w:afterAutospacing="1" w:line="200" w:lineRule="exact"/>
              <w:ind w:left="492"/>
              <w:textAlignment w:val="auto"/>
              <w:rPr>
                <w:rFonts w:ascii="Arial" w:hAnsi="Arial" w:eastAsia="PMingLiU" w:cs="Arial"/>
                <w:sz w:val="15"/>
                <w:szCs w:val="15"/>
                <w:lang w:eastAsia="zh-TW"/>
              </w:rPr>
            </w:pPr>
            <w:r>
              <w:rPr>
                <w:rFonts w:ascii="Arial" w:hAnsi="Arial" w:eastAsia="PMingLiU" w:cs="Arial"/>
                <w:sz w:val="15"/>
                <w:szCs w:val="15"/>
                <w:lang w:eastAsia="zh-TW"/>
              </w:rPr>
              <w:t>Verifique que todos los enchufes en la máquina estén bien conectados.</w:t>
            </w:r>
          </w:p>
          <w:p>
            <w:pPr>
              <w:keepNext w:val="0"/>
              <w:keepLines w:val="0"/>
              <w:pageBreakBefore w:val="0"/>
              <w:widowControl w:val="0"/>
              <w:numPr>
                <w:ilvl w:val="2"/>
                <w:numId w:val="1"/>
              </w:numPr>
              <w:tabs>
                <w:tab w:val="left" w:pos="492"/>
                <w:tab w:val="clear" w:pos="1200"/>
              </w:tabs>
              <w:kinsoku/>
              <w:wordWrap/>
              <w:overflowPunct/>
              <w:topLinePunct w:val="0"/>
              <w:autoSpaceDE/>
              <w:autoSpaceDN/>
              <w:bidi w:val="0"/>
              <w:adjustRightInd/>
              <w:snapToGrid/>
              <w:spacing w:after="100" w:afterAutospacing="1" w:line="200" w:lineRule="exact"/>
              <w:ind w:left="492"/>
              <w:textAlignment w:val="auto"/>
              <w:rPr>
                <w:rFonts w:ascii="Arial" w:hAnsi="Arial" w:eastAsia="PMingLiU" w:cs="Arial"/>
                <w:sz w:val="15"/>
                <w:szCs w:val="15"/>
                <w:lang w:eastAsia="zh-TW"/>
              </w:rPr>
            </w:pPr>
            <w:r>
              <w:rPr>
                <w:rFonts w:ascii="Arial" w:hAnsi="Arial" w:eastAsia="PMingLiU" w:cs="Arial"/>
                <w:sz w:val="15"/>
                <w:szCs w:val="15"/>
                <w:lang w:eastAsia="zh-TW"/>
              </w:rPr>
              <w:t>La conexión de salida está abierta o mal conectada.</w:t>
            </w:r>
          </w:p>
          <w:p>
            <w:pPr>
              <w:keepNext w:val="0"/>
              <w:keepLines w:val="0"/>
              <w:pageBreakBefore w:val="0"/>
              <w:widowControl w:val="0"/>
              <w:numPr>
                <w:ilvl w:val="2"/>
                <w:numId w:val="1"/>
              </w:numPr>
              <w:tabs>
                <w:tab w:val="left" w:pos="492"/>
                <w:tab w:val="clear" w:pos="1200"/>
              </w:tabs>
              <w:kinsoku/>
              <w:wordWrap/>
              <w:overflowPunct/>
              <w:topLinePunct w:val="0"/>
              <w:autoSpaceDE/>
              <w:autoSpaceDN/>
              <w:bidi w:val="0"/>
              <w:adjustRightInd/>
              <w:snapToGrid/>
              <w:spacing w:after="100" w:afterAutospacing="1" w:line="200" w:lineRule="exact"/>
              <w:ind w:left="492"/>
              <w:textAlignment w:val="auto"/>
              <w:rPr>
                <w:rFonts w:ascii="Arial" w:hAnsi="Arial" w:eastAsia="PMingLiU" w:cs="Arial"/>
                <w:sz w:val="15"/>
                <w:szCs w:val="15"/>
                <w:lang w:eastAsia="zh-TW"/>
              </w:rPr>
            </w:pPr>
            <w:r>
              <w:rPr>
                <w:rFonts w:ascii="Arial" w:hAnsi="Arial" w:eastAsia="PMingLiU" w:cs="Arial"/>
                <w:sz w:val="15"/>
                <w:szCs w:val="15"/>
                <w:lang w:eastAsia="zh-TW"/>
              </w:rPr>
              <w:t>El cable de control en la linterna está roto o el interruptor está dañado.</w:t>
            </w:r>
          </w:p>
          <w:p>
            <w:pPr>
              <w:keepNext w:val="0"/>
              <w:keepLines w:val="0"/>
              <w:pageBreakBefore w:val="0"/>
              <w:widowControl w:val="0"/>
              <w:numPr>
                <w:ilvl w:val="2"/>
                <w:numId w:val="1"/>
              </w:numPr>
              <w:tabs>
                <w:tab w:val="left" w:pos="492"/>
                <w:tab w:val="clear" w:pos="1200"/>
              </w:tabs>
              <w:kinsoku/>
              <w:wordWrap/>
              <w:overflowPunct/>
              <w:topLinePunct w:val="0"/>
              <w:autoSpaceDE/>
              <w:autoSpaceDN/>
              <w:bidi w:val="0"/>
              <w:adjustRightInd/>
              <w:snapToGrid/>
              <w:spacing w:afterAutospacing="0" w:line="200" w:lineRule="exact"/>
              <w:ind w:left="492"/>
              <w:textAlignment w:val="auto"/>
              <w:rPr>
                <w:rFonts w:ascii="Arial" w:hAnsi="Arial" w:cs="Arial"/>
                <w:sz w:val="15"/>
                <w:szCs w:val="15"/>
              </w:rPr>
            </w:pPr>
            <w:r>
              <w:rPr>
                <w:rFonts w:ascii="Arial" w:hAnsi="Arial" w:eastAsia="PMingLiU" w:cs="Arial"/>
                <w:sz w:val="15"/>
                <w:szCs w:val="15"/>
                <w:lang w:eastAsia="zh-TW"/>
              </w:rPr>
              <w:t>El circuito de control está dañado. (Contacto con el distribuidor)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trPr>
        <w:tc>
          <w:tcPr>
            <w:tcW w:w="2824" w:type="dxa"/>
            <w:vAlign w:val="center"/>
          </w:tcPr>
          <w:p>
            <w:pPr>
              <w:keepNext w:val="0"/>
              <w:keepLines w:val="0"/>
              <w:pageBreakBefore w:val="0"/>
              <w:widowControl w:val="0"/>
              <w:kinsoku/>
              <w:wordWrap/>
              <w:overflowPunct/>
              <w:topLinePunct w:val="0"/>
              <w:autoSpaceDE/>
              <w:autoSpaceDN/>
              <w:bidi w:val="0"/>
              <w:adjustRightInd/>
              <w:snapToGrid/>
              <w:spacing w:afterAutospacing="0" w:line="200" w:lineRule="exact"/>
              <w:jc w:val="center"/>
              <w:textAlignment w:val="auto"/>
              <w:rPr>
                <w:rFonts w:ascii="Arial" w:hAnsi="Arial" w:eastAsia="PMingLiU" w:cs="Arial"/>
                <w:sz w:val="15"/>
                <w:szCs w:val="15"/>
                <w:lang w:eastAsia="zh-TW"/>
              </w:rPr>
            </w:pPr>
            <w:r>
              <w:rPr>
                <w:rFonts w:ascii="Arial" w:hAnsi="Arial" w:eastAsia="PMingLiU" w:cs="Arial"/>
                <w:sz w:val="15"/>
                <w:szCs w:val="15"/>
                <w:lang w:eastAsia="zh-TW"/>
              </w:rPr>
              <w:t>Pantalla del instrumento</w:t>
            </w:r>
          </w:p>
          <w:p>
            <w:pPr>
              <w:keepNext w:val="0"/>
              <w:keepLines w:val="0"/>
              <w:pageBreakBefore w:val="0"/>
              <w:widowControl w:val="0"/>
              <w:kinsoku/>
              <w:wordWrap/>
              <w:overflowPunct/>
              <w:topLinePunct w:val="0"/>
              <w:autoSpaceDE/>
              <w:autoSpaceDN/>
              <w:bidi w:val="0"/>
              <w:adjustRightInd/>
              <w:snapToGrid/>
              <w:spacing w:beforeAutospacing="0" w:afterAutospacing="0" w:line="200" w:lineRule="exact"/>
              <w:jc w:val="center"/>
              <w:textAlignment w:val="auto"/>
              <w:rPr>
                <w:rFonts w:ascii="Arial" w:hAnsi="Arial" w:eastAsia="PMingLiU" w:cs="Arial"/>
                <w:sz w:val="15"/>
                <w:szCs w:val="15"/>
                <w:lang w:eastAsia="zh-TW"/>
              </w:rPr>
            </w:pPr>
            <w:r>
              <w:rPr>
                <w:rFonts w:ascii="Arial" w:hAnsi="Arial" w:eastAsia="PMingLiU" w:cs="Arial"/>
                <w:sz w:val="15"/>
                <w:szCs w:val="15"/>
                <w:lang w:eastAsia="zh-TW"/>
              </w:rPr>
              <w:t>El ventilador funciona correctamente;</w:t>
            </w:r>
          </w:p>
          <w:p>
            <w:pPr>
              <w:keepNext w:val="0"/>
              <w:keepLines w:val="0"/>
              <w:pageBreakBefore w:val="0"/>
              <w:widowControl w:val="0"/>
              <w:kinsoku/>
              <w:wordWrap/>
              <w:overflowPunct/>
              <w:topLinePunct w:val="0"/>
              <w:autoSpaceDE/>
              <w:autoSpaceDN/>
              <w:bidi w:val="0"/>
              <w:adjustRightInd/>
              <w:snapToGrid/>
              <w:spacing w:beforeAutospacing="0" w:afterAutospacing="0" w:line="200" w:lineRule="exact"/>
              <w:jc w:val="center"/>
              <w:textAlignment w:val="auto"/>
              <w:rPr>
                <w:rFonts w:ascii="Arial" w:hAnsi="Arial" w:eastAsia="PMingLiU" w:cs="Arial"/>
                <w:sz w:val="15"/>
                <w:szCs w:val="15"/>
                <w:lang w:eastAsia="zh-TW"/>
              </w:rPr>
            </w:pPr>
            <w:r>
              <w:rPr>
                <w:rFonts w:ascii="Arial" w:hAnsi="Arial" w:eastAsia="PMingLiU" w:cs="Arial"/>
                <w:sz w:val="15"/>
                <w:szCs w:val="15"/>
                <w:lang w:eastAsia="zh-TW"/>
              </w:rPr>
              <w:t>Indicador anormal</w:t>
            </w:r>
          </w:p>
          <w:p>
            <w:pPr>
              <w:keepNext w:val="0"/>
              <w:keepLines w:val="0"/>
              <w:pageBreakBefore w:val="0"/>
              <w:widowControl w:val="0"/>
              <w:kinsoku/>
              <w:wordWrap/>
              <w:overflowPunct/>
              <w:topLinePunct w:val="0"/>
              <w:autoSpaceDE/>
              <w:autoSpaceDN/>
              <w:bidi w:val="0"/>
              <w:adjustRightInd/>
              <w:snapToGrid/>
              <w:spacing w:beforeAutospacing="0" w:after="100" w:afterAutospacing="1" w:line="200" w:lineRule="exact"/>
              <w:jc w:val="center"/>
              <w:textAlignment w:val="auto"/>
              <w:rPr>
                <w:rFonts w:ascii="Arial" w:hAnsi="Arial" w:cs="Arial"/>
                <w:sz w:val="15"/>
                <w:szCs w:val="15"/>
              </w:rPr>
            </w:pPr>
          </w:p>
        </w:tc>
        <w:tc>
          <w:tcPr>
            <w:tcW w:w="7692" w:type="dxa"/>
            <w:vAlign w:val="center"/>
          </w:tcPr>
          <w:p>
            <w:pPr>
              <w:keepNext w:val="0"/>
              <w:keepLines w:val="0"/>
              <w:pageBreakBefore w:val="0"/>
              <w:widowControl w:val="0"/>
              <w:numPr>
                <w:ilvl w:val="2"/>
                <w:numId w:val="1"/>
              </w:numPr>
              <w:tabs>
                <w:tab w:val="left" w:pos="492"/>
                <w:tab w:val="clear" w:pos="1200"/>
              </w:tabs>
              <w:kinsoku/>
              <w:wordWrap/>
              <w:overflowPunct/>
              <w:topLinePunct w:val="0"/>
              <w:autoSpaceDE/>
              <w:autoSpaceDN/>
              <w:bidi w:val="0"/>
              <w:adjustRightInd/>
              <w:snapToGrid/>
              <w:spacing w:after="100" w:afterAutospacing="1" w:line="200" w:lineRule="exact"/>
              <w:ind w:left="492"/>
              <w:textAlignment w:val="auto"/>
              <w:rPr>
                <w:rFonts w:ascii="Arial" w:hAnsi="Arial" w:eastAsia="PMingLiU" w:cs="Arial"/>
                <w:sz w:val="15"/>
                <w:szCs w:val="15"/>
                <w:lang w:eastAsia="zh-TW"/>
              </w:rPr>
            </w:pPr>
            <w:r>
              <w:rPr>
                <w:rFonts w:ascii="Arial" w:hAnsi="Arial" w:eastAsia="PMingLiU" w:cs="Arial"/>
                <w:sz w:val="15"/>
                <w:szCs w:val="15"/>
                <w:lang w:eastAsia="zh-TW"/>
              </w:rPr>
              <w:t xml:space="preserve">Puede ser protección contra sobrecorriente, apague el interruptor de encendido; La luz anormal parpadea y reinicia la máquina. </w:t>
            </w:r>
          </w:p>
          <w:p>
            <w:pPr>
              <w:keepNext w:val="0"/>
              <w:keepLines w:val="0"/>
              <w:pageBreakBefore w:val="0"/>
              <w:widowControl w:val="0"/>
              <w:numPr>
                <w:ilvl w:val="2"/>
                <w:numId w:val="1"/>
              </w:numPr>
              <w:tabs>
                <w:tab w:val="left" w:pos="492"/>
                <w:tab w:val="clear" w:pos="1200"/>
              </w:tabs>
              <w:kinsoku/>
              <w:wordWrap/>
              <w:overflowPunct/>
              <w:topLinePunct w:val="0"/>
              <w:autoSpaceDE/>
              <w:autoSpaceDN/>
              <w:bidi w:val="0"/>
              <w:adjustRightInd/>
              <w:snapToGrid/>
              <w:spacing w:after="100" w:afterAutospacing="1" w:line="200" w:lineRule="exact"/>
              <w:ind w:left="492"/>
              <w:textAlignment w:val="auto"/>
              <w:rPr>
                <w:rFonts w:ascii="Arial" w:hAnsi="Arial" w:cs="Arial"/>
                <w:sz w:val="15"/>
                <w:szCs w:val="15"/>
              </w:rPr>
            </w:pPr>
            <w:r>
              <w:rPr>
                <w:rFonts w:ascii="Arial" w:hAnsi="Arial" w:eastAsia="PMingLiU" w:cs="Arial"/>
                <w:sz w:val="15"/>
                <w:szCs w:val="15"/>
                <w:lang w:eastAsia="zh-TW"/>
              </w:rPr>
              <w:t>Esto puede ser protección contra sobrecalentamiento, espere alrededor de 2-3 minutos hasta que la máquina se actualice sin apagar el interruptor de encendido.</w:t>
            </w:r>
          </w:p>
          <w:p>
            <w:pPr>
              <w:keepNext w:val="0"/>
              <w:keepLines w:val="0"/>
              <w:pageBreakBefore w:val="0"/>
              <w:widowControl w:val="0"/>
              <w:numPr>
                <w:ilvl w:val="2"/>
                <w:numId w:val="1"/>
              </w:numPr>
              <w:tabs>
                <w:tab w:val="left" w:pos="492"/>
                <w:tab w:val="clear" w:pos="1200"/>
              </w:tabs>
              <w:kinsoku/>
              <w:wordWrap/>
              <w:overflowPunct/>
              <w:topLinePunct w:val="0"/>
              <w:autoSpaceDE/>
              <w:autoSpaceDN/>
              <w:bidi w:val="0"/>
              <w:adjustRightInd/>
              <w:snapToGrid/>
              <w:spacing w:afterAutospacing="0" w:line="200" w:lineRule="exact"/>
              <w:ind w:left="492"/>
              <w:textAlignment w:val="auto"/>
              <w:rPr>
                <w:rFonts w:ascii="Arial" w:hAnsi="Arial" w:cs="Arial"/>
                <w:sz w:val="15"/>
                <w:szCs w:val="15"/>
              </w:rPr>
            </w:pPr>
            <w:r>
              <w:rPr>
                <w:rFonts w:ascii="Arial" w:hAnsi="Arial" w:eastAsia="PMingLiU" w:cs="Arial"/>
                <w:sz w:val="15"/>
                <w:szCs w:val="15"/>
                <w:lang w:eastAsia="zh-TW"/>
              </w:rPr>
              <w:t>Puede ser un circuito inversor multifuncional. (Póngase en contacto con el distribuidor)</w:t>
            </w:r>
          </w:p>
        </w:tc>
      </w:tr>
    </w:tbl>
    <w:p>
      <w:pPr>
        <w:pStyle w:val="2"/>
        <w:bidi w:val="0"/>
        <w:rPr>
          <w:rFonts w:hint="eastAsia"/>
          <w:lang w:val="en-US" w:eastAsia="zh-CN"/>
        </w:rPr>
      </w:pPr>
    </w:p>
    <w:p>
      <w:pPr>
        <w:pStyle w:val="2"/>
        <w:bidi w:val="0"/>
        <w:rPr>
          <w:rFonts w:hint="default"/>
          <w:lang w:val="en-US" w:eastAsia="zh-CN"/>
        </w:rPr>
      </w:pPr>
      <w:bookmarkStart w:id="54" w:name="_Toc17437"/>
      <w:r>
        <w:rPr>
          <w:rFonts w:hint="eastAsia"/>
          <w:lang w:val="en-US" w:eastAsia="zh-CN"/>
        </w:rPr>
        <w:t>5 Garantía de servicio</w:t>
      </w:r>
      <w:bookmarkEnd w:id="54"/>
    </w:p>
    <w:p>
      <w:pPr>
        <w:spacing w:beforeAutospacing="0" w:afterAutospacing="0"/>
        <w:jc w:val="left"/>
        <w:rPr>
          <w:rFonts w:hint="eastAsia" w:ascii="Arial" w:hAnsi="Arial" w:cs="Arial"/>
          <w:sz w:val="15"/>
          <w:szCs w:val="15"/>
        </w:rPr>
      </w:pPr>
      <w:r>
        <w:rPr>
          <w:rFonts w:hint="eastAsia" w:ascii="Arial" w:hAnsi="Arial" w:cs="Arial"/>
          <w:sz w:val="15"/>
          <w:szCs w:val="15"/>
        </w:rPr>
        <w:t>Este producto está hecho de materiales de alta calidad, bien diseñados en el proceso de fabricación, siempre que se usen y mantengan adecuadamente, con un buen rendimiento. Las ventas de este producto se llevan a cabo bajo la premisa del siguiente entendimiento: Si hay algún defecto de fabricación o material dentro de los 12 meses a partir de la fecha de venta del consumidor, si hay algún defecto en el componente principal por más de 12 meses, el período de garantía cumple con las disposiciones de la legislación nacional del consumidor y arreglaremos el defecto de acuerdo con los artículos y condiciones de garantía adjuntos.Corrección sin cambios.</w:t>
      </w:r>
    </w:p>
    <w:p>
      <w:pPr>
        <w:spacing w:beforeAutospacing="0" w:afterAutospacing="0"/>
        <w:jc w:val="left"/>
        <w:rPr>
          <w:rFonts w:hint="eastAsia" w:ascii="Arial" w:hAnsi="Arial" w:cs="Arial"/>
          <w:sz w:val="15"/>
          <w:szCs w:val="15"/>
        </w:rPr>
      </w:pPr>
    </w:p>
    <w:p>
      <w:pPr>
        <w:spacing w:beforeAutospacing="0" w:afterAutospacing="0"/>
        <w:jc w:val="left"/>
        <w:rPr>
          <w:rFonts w:hint="eastAsia" w:cs="Arial"/>
          <w:b/>
          <w:bCs/>
          <w:sz w:val="21"/>
          <w:szCs w:val="21"/>
          <w:lang w:val="en-US" w:eastAsia="zh-CN"/>
        </w:rPr>
      </w:pPr>
      <w:r>
        <w:rPr>
          <w:rFonts w:hint="eastAsia" w:ascii="Arial" w:hAnsi="Arial" w:cs="Arial"/>
          <w:b/>
          <w:bCs/>
          <w:sz w:val="21"/>
          <w:szCs w:val="21"/>
        </w:rPr>
        <w:t>Términos y condiciones de la garantía:</w:t>
      </w:r>
    </w:p>
    <w:p>
      <w:pPr>
        <w:spacing w:beforeAutospacing="0" w:afterAutospacing="0"/>
        <w:jc w:val="left"/>
        <w:rPr>
          <w:rFonts w:hint="eastAsia" w:ascii="Arial" w:hAnsi="Arial" w:cs="Arial"/>
          <w:sz w:val="15"/>
          <w:szCs w:val="15"/>
        </w:rPr>
      </w:pPr>
      <w:r>
        <w:rPr>
          <w:rFonts w:hint="eastAsia" w:ascii="Arial" w:hAnsi="Arial" w:cs="Arial"/>
          <w:sz w:val="15"/>
          <w:szCs w:val="15"/>
        </w:rPr>
        <w:t>El defecto no se debe a que el producto se utiliza para fines distintos al hogar, o el voltaje es incorrecto, o el uso incorrecto de los accesorios, o la violación de las instrucciones de funcionamiento, o daños accidentales, mal uso, negligencia o reparaciones no profesionales, o instalación incorrecta, o el producto se usa indebidamente para el consumo diarioEl producto o el uso incorrecto pertenece al producto,</w:t>
      </w:r>
    </w:p>
    <w:p>
      <w:pPr>
        <w:spacing w:beforeAutospacing="0"/>
        <w:jc w:val="left"/>
        <w:rPr>
          <w:sz w:val="15"/>
          <w:szCs w:val="15"/>
        </w:rPr>
      </w:pPr>
      <w:r>
        <w:rPr>
          <w:rFonts w:hint="default" w:ascii="Arial" w:hAnsi="Arial" w:cs="Arial"/>
          <w:b w:val="0"/>
          <w:bCs w:val="0"/>
          <w:color w:val="2E3033"/>
          <w:sz w:val="15"/>
          <w:szCs w:val="15"/>
          <w:shd w:val="clear" w:color="auto" w:fill="FFFFFF"/>
        </w:rPr>
        <w:t>Gracias por elegir nuestros productos. Por favor, siéntase libre de proporcionar sus valiosos consejos y trabajaremos arduamente para mejorar nuestros productos y servicios.</w:t>
      </w:r>
    </w:p>
    <w:p/>
    <w:p>
      <w:pPr>
        <w:rPr>
          <w:rFonts w:hint="eastAsia"/>
        </w:rPr>
      </w:pPr>
    </w:p>
    <w:p>
      <w:pPr>
        <w:rPr>
          <w:rFonts w:hint="eastAsia"/>
        </w:rPr>
      </w:pPr>
      <w:r>
        <w:rPr>
          <w:rFonts w:hint="eastAsia" w:ascii="宋体" w:hAnsi="宋体" w:eastAsia="宋体" w:cs="宋体"/>
          <w:sz w:val="15"/>
          <w:szCs w:val="15"/>
        </w:rPr>
        <mc:AlternateContent>
          <mc:Choice Requires="wps">
            <w:drawing>
              <wp:anchor distT="0" distB="0" distL="114300" distR="114300" simplePos="0" relativeHeight="251660288" behindDoc="0" locked="0" layoutInCell="1" allowOverlap="1">
                <wp:simplePos x="0" y="0"/>
                <wp:positionH relativeFrom="column">
                  <wp:posOffset>381635</wp:posOffset>
                </wp:positionH>
                <wp:positionV relativeFrom="paragraph">
                  <wp:posOffset>9525</wp:posOffset>
                </wp:positionV>
                <wp:extent cx="5674360" cy="2014855"/>
                <wp:effectExtent l="12700" t="12700" r="12700" b="14605"/>
                <wp:wrapNone/>
                <wp:docPr id="143" name="圆角矩形 143"/>
                <wp:cNvGraphicFramePr/>
                <a:graphic xmlns:a="http://schemas.openxmlformats.org/drawingml/2006/main">
                  <a:graphicData uri="http://schemas.microsoft.com/office/word/2010/wordprocessingShape">
                    <wps:wsp>
                      <wps:cNvSpPr/>
                      <wps:spPr>
                        <a:xfrm>
                          <a:off x="0" y="0"/>
                          <a:ext cx="5674360" cy="2014855"/>
                        </a:xfrm>
                        <a:prstGeom prst="roundRect">
                          <a:avLst>
                            <a:gd name="adj" fmla="val 16667"/>
                          </a:avLst>
                        </a:prstGeom>
                        <a:noFill/>
                        <a:ln w="25400" cap="flat" cmpd="sng">
                          <a:solidFill>
                            <a:srgbClr val="000000"/>
                          </a:solidFill>
                          <a:prstDash val="solid"/>
                          <a:round/>
                          <a:headEnd type="none" w="med" len="med"/>
                          <a:tailEnd type="none" w="med" len="med"/>
                        </a:ln>
                      </wps:spPr>
                      <wps:txbx>
                        <w:txbxContent>
                          <w:p>
                            <w:pPr>
                              <w:bidi w:val="0"/>
                              <w:jc w:val="both"/>
                              <w:rPr>
                                <w:rFonts w:hint="default" w:ascii="Arial" w:hAnsi="Arial" w:cs="Arial"/>
                                <w:b/>
                                <w:bCs/>
                                <w:sz w:val="21"/>
                                <w:szCs w:val="21"/>
                              </w:rPr>
                            </w:pPr>
                            <w:r>
                              <w:rPr>
                                <w:rFonts w:hint="default" w:ascii="Arial" w:hAnsi="Arial" w:cs="Arial"/>
                                <w:b/>
                                <w:bCs/>
                                <w:sz w:val="21"/>
                                <w:szCs w:val="21"/>
                              </w:rPr>
                              <w:t>Por favor, registre su información de servicio post - venta de la siguiente manera para obtener el servicio y los beneficios que merece.</w:t>
                            </w:r>
                          </w:p>
                          <w:p>
                            <w:pPr>
                              <w:bidi w:val="0"/>
                              <w:ind w:firstLine="1054" w:firstLineChars="500"/>
                              <w:rPr>
                                <w:rFonts w:hint="default" w:ascii="Arial" w:hAnsi="Arial" w:cs="Arial"/>
                                <w:b/>
                                <w:bCs/>
                                <w:sz w:val="21"/>
                                <w:szCs w:val="21"/>
                              </w:rPr>
                            </w:pPr>
                          </w:p>
                          <w:p>
                            <w:pPr>
                              <w:bidi w:val="0"/>
                              <w:ind w:firstLine="1205" w:firstLineChars="500"/>
                              <w:rPr>
                                <w:rFonts w:hint="eastAsia" w:ascii="Arial" w:hAnsi="Arial" w:cs="Arial"/>
                                <w:b/>
                                <w:bCs/>
                                <w:sz w:val="24"/>
                                <w:szCs w:val="24"/>
                                <w:lang w:val="en-US" w:eastAsia="zh-CN"/>
                              </w:rPr>
                            </w:pPr>
                            <w:r>
                              <w:rPr>
                                <w:rFonts w:hint="default" w:ascii="Arial" w:hAnsi="Arial" w:cs="Arial"/>
                                <w:b/>
                                <w:bCs/>
                                <w:sz w:val="24"/>
                                <w:szCs w:val="24"/>
                                <w:lang w:val="en-US" w:eastAsia="zh-CN"/>
                              </w:rPr>
                              <w:t>Cliente：</w:t>
                            </w:r>
                            <w:r>
                              <w:rPr>
                                <w:rFonts w:hint="eastAsia" w:ascii="Arial" w:hAnsi="Arial" w:cs="Arial"/>
                                <w:b/>
                                <w:bCs/>
                                <w:sz w:val="24"/>
                                <w:szCs w:val="24"/>
                                <w:lang w:val="en-US" w:eastAsia="zh-CN"/>
                              </w:rPr>
                              <w:fldChar w:fldCharType="begin"/>
                            </w:r>
                            <w:r>
                              <w:rPr>
                                <w:rFonts w:hint="eastAsia" w:ascii="Arial" w:hAnsi="Arial" w:cs="Arial"/>
                                <w:b/>
                                <w:bCs/>
                                <w:sz w:val="24"/>
                                <w:szCs w:val="24"/>
                                <w:lang w:val="en-US" w:eastAsia="zh-CN"/>
                              </w:rPr>
                              <w:instrText xml:space="preserve"> HYPERLINK "mailto:service@flartek.com" </w:instrText>
                            </w:r>
                            <w:r>
                              <w:rPr>
                                <w:rFonts w:hint="eastAsia" w:ascii="Arial" w:hAnsi="Arial" w:cs="Arial"/>
                                <w:b/>
                                <w:bCs/>
                                <w:sz w:val="24"/>
                                <w:szCs w:val="24"/>
                                <w:lang w:val="en-US" w:eastAsia="zh-CN"/>
                              </w:rPr>
                              <w:fldChar w:fldCharType="separate"/>
                            </w:r>
                            <w:r>
                              <w:rPr>
                                <w:rStyle w:val="14"/>
                                <w:rFonts w:hint="eastAsia" w:ascii="Arial" w:hAnsi="Arial" w:cs="Arial"/>
                                <w:b/>
                                <w:bCs/>
                                <w:sz w:val="24"/>
                                <w:szCs w:val="24"/>
                                <w:lang w:val="en-US" w:eastAsia="zh-CN"/>
                              </w:rPr>
                              <w:t>service@</w:t>
                            </w:r>
                            <w:r>
                              <w:rPr>
                                <w:rStyle w:val="14"/>
                                <w:rFonts w:hint="eastAsia" w:cs="Arial"/>
                                <w:b/>
                                <w:bCs/>
                                <w:sz w:val="24"/>
                                <w:szCs w:val="24"/>
                                <w:lang w:val="en-US" w:eastAsia="zh-CN"/>
                              </w:rPr>
                              <w:t>mirthtek</w:t>
                            </w:r>
                            <w:r>
                              <w:rPr>
                                <w:rStyle w:val="14"/>
                                <w:rFonts w:hint="eastAsia" w:ascii="Arial" w:hAnsi="Arial" w:cs="Arial"/>
                                <w:b/>
                                <w:bCs/>
                                <w:sz w:val="24"/>
                                <w:szCs w:val="24"/>
                                <w:lang w:val="en-US" w:eastAsia="zh-CN"/>
                              </w:rPr>
                              <w:t>.com</w:t>
                            </w:r>
                            <w:r>
                              <w:rPr>
                                <w:rFonts w:hint="eastAsia" w:ascii="Arial" w:hAnsi="Arial" w:cs="Arial"/>
                                <w:b/>
                                <w:bCs/>
                                <w:sz w:val="24"/>
                                <w:szCs w:val="24"/>
                                <w:lang w:val="en-US" w:eastAsia="zh-CN"/>
                              </w:rPr>
                              <w:fldChar w:fldCharType="end"/>
                            </w:r>
                          </w:p>
                          <w:p>
                            <w:pPr>
                              <w:bidi w:val="0"/>
                              <w:ind w:firstLine="1205" w:firstLineChars="500"/>
                              <w:rPr>
                                <w:rFonts w:hint="eastAsia" w:ascii="Arial" w:hAnsi="Arial" w:cs="Arial"/>
                                <w:b/>
                                <w:bCs/>
                                <w:sz w:val="24"/>
                                <w:szCs w:val="24"/>
                                <w:lang w:val="en-US" w:eastAsia="zh-CN"/>
                              </w:rPr>
                            </w:pPr>
                          </w:p>
                          <w:p>
                            <w:pPr>
                              <w:bidi w:val="0"/>
                              <w:ind w:firstLine="1205" w:firstLineChars="500"/>
                              <w:rPr>
                                <w:rFonts w:hint="eastAsia" w:ascii="Arial" w:hAnsi="Arial" w:cs="Arial"/>
                                <w:b/>
                                <w:bCs/>
                                <w:sz w:val="24"/>
                                <w:szCs w:val="24"/>
                                <w:lang w:val="en-US" w:eastAsia="zh-CN"/>
                              </w:rPr>
                            </w:pPr>
                            <w:r>
                              <w:rPr>
                                <w:rFonts w:hint="default" w:ascii="Arial" w:hAnsi="Arial" w:cs="Arial"/>
                                <w:b/>
                                <w:bCs/>
                                <w:sz w:val="24"/>
                                <w:szCs w:val="24"/>
                                <w:lang w:val="en-US" w:eastAsia="zh-CN"/>
                              </w:rPr>
                              <w:t>Whatsapp：</w:t>
                            </w:r>
                            <w:r>
                              <w:rPr>
                                <w:rFonts w:hint="eastAsia" w:ascii="Arial" w:hAnsi="Arial" w:cs="Arial"/>
                                <w:b/>
                                <w:bCs/>
                                <w:sz w:val="24"/>
                                <w:szCs w:val="24"/>
                                <w:lang w:val="en-US" w:eastAsia="zh-CN"/>
                              </w:rPr>
                              <w:t>+86 18938887689</w:t>
                            </w:r>
                          </w:p>
                          <w:p>
                            <w:pPr>
                              <w:bidi w:val="0"/>
                              <w:rPr>
                                <w:rFonts w:hint="default" w:cs="Arial"/>
                                <w:b/>
                                <w:bCs/>
                                <w:sz w:val="24"/>
                                <w:szCs w:val="24"/>
                                <w:lang w:val="en-US" w:eastAsia="zh-CN"/>
                              </w:rPr>
                            </w:pPr>
                            <w:r>
                              <w:rPr>
                                <w:rFonts w:hint="eastAsia" w:cs="Arial"/>
                                <w:b/>
                                <w:bCs/>
                                <w:sz w:val="24"/>
                                <w:szCs w:val="24"/>
                                <w:lang w:val="en-US" w:eastAsia="zh-CN"/>
                              </w:rPr>
                              <w:t xml:space="preserve">                       </w:t>
                            </w:r>
                          </w:p>
                          <w:p>
                            <w:pPr>
                              <w:widowControl w:val="0"/>
                              <w:numPr>
                                <w:ilvl w:val="0"/>
                                <w:numId w:val="0"/>
                              </w:numPr>
                              <w:jc w:val="center"/>
                              <w:rPr>
                                <w:sz w:val="24"/>
                                <w:szCs w:val="24"/>
                              </w:rPr>
                            </w:pPr>
                          </w:p>
                        </w:txbxContent>
                      </wps:txbx>
                      <wps:bodyPr anchor="ctr" anchorCtr="0" upright="1"/>
                    </wps:wsp>
                  </a:graphicData>
                </a:graphic>
              </wp:anchor>
            </w:drawing>
          </mc:Choice>
          <mc:Fallback>
            <w:pict>
              <v:roundrect id="_x0000_s1026" o:spid="_x0000_s1026" o:spt="2" style="position:absolute;left:0pt;margin-left:30.05pt;margin-top:0.75pt;height:158.65pt;width:446.8pt;z-index:251660288;v-text-anchor:middle;mso-width-relative:page;mso-height-relative:page;" filled="f" stroked="t" coordsize="21600,21600" arcsize="0.166666666666667" o:gfxdata="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BjTRHWAAAACAEAAA8AAAAAAAAAAQAgAAAAIgAAAGRycy9kb3ducmV2LnhtbFBL&#10;AQIUABQAAAAIAIdO4kAcd3Z6MQIAAFgEAAAOAAAAAAAAAAEAIAAAACUBAABkcnMvZTJvRG9jLnht&#10;bFBLBQYAAAAABgAGAFkBAADIBQAAAAA=&#10;">
                <v:fill on="f" focussize="0,0"/>
                <v:stroke weight="2pt" color="#000000" joinstyle="round"/>
                <v:imagedata o:title=""/>
                <o:lock v:ext="edit" aspectratio="f"/>
                <v:textbox>
                  <w:txbxContent>
                    <w:p>
                      <w:pPr>
                        <w:bidi w:val="0"/>
                        <w:jc w:val="both"/>
                        <w:rPr>
                          <w:rFonts w:hint="default" w:ascii="Arial" w:hAnsi="Arial" w:cs="Arial"/>
                          <w:b/>
                          <w:bCs/>
                          <w:sz w:val="21"/>
                          <w:szCs w:val="21"/>
                        </w:rPr>
                      </w:pPr>
                      <w:r>
                        <w:rPr>
                          <w:rFonts w:hint="default" w:ascii="Arial" w:hAnsi="Arial" w:cs="Arial"/>
                          <w:b/>
                          <w:bCs/>
                          <w:sz w:val="21"/>
                          <w:szCs w:val="21"/>
                        </w:rPr>
                        <w:t>Por favor, registre su información de servicio post - venta de la siguiente manera para obtener el servicio y los beneficios que merece.</w:t>
                      </w:r>
                    </w:p>
                    <w:p>
                      <w:pPr>
                        <w:bidi w:val="0"/>
                        <w:ind w:firstLine="1054" w:firstLineChars="500"/>
                        <w:rPr>
                          <w:rFonts w:hint="default" w:ascii="Arial" w:hAnsi="Arial" w:cs="Arial"/>
                          <w:b/>
                          <w:bCs/>
                          <w:sz w:val="21"/>
                          <w:szCs w:val="21"/>
                        </w:rPr>
                      </w:pPr>
                    </w:p>
                    <w:p>
                      <w:pPr>
                        <w:bidi w:val="0"/>
                        <w:ind w:firstLine="1205" w:firstLineChars="500"/>
                        <w:rPr>
                          <w:rFonts w:hint="eastAsia" w:ascii="Arial" w:hAnsi="Arial" w:cs="Arial"/>
                          <w:b/>
                          <w:bCs/>
                          <w:sz w:val="24"/>
                          <w:szCs w:val="24"/>
                          <w:lang w:val="en-US" w:eastAsia="zh-CN"/>
                        </w:rPr>
                      </w:pPr>
                      <w:r>
                        <w:rPr>
                          <w:rFonts w:hint="default" w:ascii="Arial" w:hAnsi="Arial" w:cs="Arial"/>
                          <w:b/>
                          <w:bCs/>
                          <w:sz w:val="24"/>
                          <w:szCs w:val="24"/>
                          <w:lang w:val="en-US" w:eastAsia="zh-CN"/>
                        </w:rPr>
                        <w:t>Cliente：</w:t>
                      </w:r>
                      <w:r>
                        <w:rPr>
                          <w:rFonts w:hint="eastAsia" w:ascii="Arial" w:hAnsi="Arial" w:cs="Arial"/>
                          <w:b/>
                          <w:bCs/>
                          <w:sz w:val="24"/>
                          <w:szCs w:val="24"/>
                          <w:lang w:val="en-US" w:eastAsia="zh-CN"/>
                        </w:rPr>
                        <w:fldChar w:fldCharType="begin"/>
                      </w:r>
                      <w:r>
                        <w:rPr>
                          <w:rFonts w:hint="eastAsia" w:ascii="Arial" w:hAnsi="Arial" w:cs="Arial"/>
                          <w:b/>
                          <w:bCs/>
                          <w:sz w:val="24"/>
                          <w:szCs w:val="24"/>
                          <w:lang w:val="en-US" w:eastAsia="zh-CN"/>
                        </w:rPr>
                        <w:instrText xml:space="preserve"> HYPERLINK "mailto:service@flartek.com" </w:instrText>
                      </w:r>
                      <w:r>
                        <w:rPr>
                          <w:rFonts w:hint="eastAsia" w:ascii="Arial" w:hAnsi="Arial" w:cs="Arial"/>
                          <w:b/>
                          <w:bCs/>
                          <w:sz w:val="24"/>
                          <w:szCs w:val="24"/>
                          <w:lang w:val="en-US" w:eastAsia="zh-CN"/>
                        </w:rPr>
                        <w:fldChar w:fldCharType="separate"/>
                      </w:r>
                      <w:r>
                        <w:rPr>
                          <w:rStyle w:val="14"/>
                          <w:rFonts w:hint="eastAsia" w:ascii="Arial" w:hAnsi="Arial" w:cs="Arial"/>
                          <w:b/>
                          <w:bCs/>
                          <w:sz w:val="24"/>
                          <w:szCs w:val="24"/>
                          <w:lang w:val="en-US" w:eastAsia="zh-CN"/>
                        </w:rPr>
                        <w:t>service@</w:t>
                      </w:r>
                      <w:r>
                        <w:rPr>
                          <w:rStyle w:val="14"/>
                          <w:rFonts w:hint="eastAsia" w:cs="Arial"/>
                          <w:b/>
                          <w:bCs/>
                          <w:sz w:val="24"/>
                          <w:szCs w:val="24"/>
                          <w:lang w:val="en-US" w:eastAsia="zh-CN"/>
                        </w:rPr>
                        <w:t>mirthtek</w:t>
                      </w:r>
                      <w:r>
                        <w:rPr>
                          <w:rStyle w:val="14"/>
                          <w:rFonts w:hint="eastAsia" w:ascii="Arial" w:hAnsi="Arial" w:cs="Arial"/>
                          <w:b/>
                          <w:bCs/>
                          <w:sz w:val="24"/>
                          <w:szCs w:val="24"/>
                          <w:lang w:val="en-US" w:eastAsia="zh-CN"/>
                        </w:rPr>
                        <w:t>.com</w:t>
                      </w:r>
                      <w:r>
                        <w:rPr>
                          <w:rFonts w:hint="eastAsia" w:ascii="Arial" w:hAnsi="Arial" w:cs="Arial"/>
                          <w:b/>
                          <w:bCs/>
                          <w:sz w:val="24"/>
                          <w:szCs w:val="24"/>
                          <w:lang w:val="en-US" w:eastAsia="zh-CN"/>
                        </w:rPr>
                        <w:fldChar w:fldCharType="end"/>
                      </w:r>
                    </w:p>
                    <w:p>
                      <w:pPr>
                        <w:bidi w:val="0"/>
                        <w:ind w:firstLine="1205" w:firstLineChars="500"/>
                        <w:rPr>
                          <w:rFonts w:hint="eastAsia" w:ascii="Arial" w:hAnsi="Arial" w:cs="Arial"/>
                          <w:b/>
                          <w:bCs/>
                          <w:sz w:val="24"/>
                          <w:szCs w:val="24"/>
                          <w:lang w:val="en-US" w:eastAsia="zh-CN"/>
                        </w:rPr>
                      </w:pPr>
                    </w:p>
                    <w:p>
                      <w:pPr>
                        <w:bidi w:val="0"/>
                        <w:ind w:firstLine="1205" w:firstLineChars="500"/>
                        <w:rPr>
                          <w:rFonts w:hint="eastAsia" w:ascii="Arial" w:hAnsi="Arial" w:cs="Arial"/>
                          <w:b/>
                          <w:bCs/>
                          <w:sz w:val="24"/>
                          <w:szCs w:val="24"/>
                          <w:lang w:val="en-US" w:eastAsia="zh-CN"/>
                        </w:rPr>
                      </w:pPr>
                      <w:r>
                        <w:rPr>
                          <w:rFonts w:hint="default" w:ascii="Arial" w:hAnsi="Arial" w:cs="Arial"/>
                          <w:b/>
                          <w:bCs/>
                          <w:sz w:val="24"/>
                          <w:szCs w:val="24"/>
                          <w:lang w:val="en-US" w:eastAsia="zh-CN"/>
                        </w:rPr>
                        <w:t>Whatsapp：</w:t>
                      </w:r>
                      <w:r>
                        <w:rPr>
                          <w:rFonts w:hint="eastAsia" w:ascii="Arial" w:hAnsi="Arial" w:cs="Arial"/>
                          <w:b/>
                          <w:bCs/>
                          <w:sz w:val="24"/>
                          <w:szCs w:val="24"/>
                          <w:lang w:val="en-US" w:eastAsia="zh-CN"/>
                        </w:rPr>
                        <w:t>+86 18938887689</w:t>
                      </w:r>
                    </w:p>
                    <w:p>
                      <w:pPr>
                        <w:bidi w:val="0"/>
                        <w:rPr>
                          <w:rFonts w:hint="default" w:cs="Arial"/>
                          <w:b/>
                          <w:bCs/>
                          <w:sz w:val="24"/>
                          <w:szCs w:val="24"/>
                          <w:lang w:val="en-US" w:eastAsia="zh-CN"/>
                        </w:rPr>
                      </w:pPr>
                      <w:r>
                        <w:rPr>
                          <w:rFonts w:hint="eastAsia" w:cs="Arial"/>
                          <w:b/>
                          <w:bCs/>
                          <w:sz w:val="24"/>
                          <w:szCs w:val="24"/>
                          <w:lang w:val="en-US" w:eastAsia="zh-CN"/>
                        </w:rPr>
                        <w:t xml:space="preserve">                       </w:t>
                      </w:r>
                    </w:p>
                    <w:p>
                      <w:pPr>
                        <w:widowControl w:val="0"/>
                        <w:numPr>
                          <w:ilvl w:val="0"/>
                          <w:numId w:val="0"/>
                        </w:numPr>
                        <w:jc w:val="center"/>
                        <w:rPr>
                          <w:sz w:val="24"/>
                          <w:szCs w:val="24"/>
                        </w:rPr>
                      </w:pPr>
                    </w:p>
                  </w:txbxContent>
                </v:textbox>
              </v:roundrect>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pStyle w:val="2"/>
        <w:bidi w:val="0"/>
      </w:pPr>
      <w:bookmarkStart w:id="55" w:name="_Toc2967"/>
      <w:r>
        <w:rPr>
          <w:rFonts w:hint="default"/>
          <w:lang w:val="en-US" w:eastAsia="zh-CN"/>
        </w:rPr>
        <w:t>English</w:t>
      </w:r>
      <w:bookmarkEnd w:id="55"/>
    </w:p>
    <w:p>
      <w:pPr>
        <w:pStyle w:val="2"/>
        <w:bidi w:val="0"/>
      </w:pPr>
      <w:bookmarkStart w:id="56" w:name="_Toc30009"/>
      <w:r>
        <w:rPr>
          <w:rFonts w:hint="eastAsia"/>
          <w:lang w:val="en-US" w:eastAsia="zh-CN"/>
        </w:rPr>
        <w:t>1</w:t>
      </w:r>
      <w:r>
        <w:t xml:space="preserve"> Product brief introduction</w:t>
      </w:r>
      <w:bookmarkEnd w:id="56"/>
    </w:p>
    <w:p>
      <w:pPr>
        <w:pStyle w:val="3"/>
        <w:bidi w:val="0"/>
        <w:rPr>
          <w:rFonts w:hint="default"/>
        </w:rPr>
      </w:pPr>
      <w:bookmarkStart w:id="57" w:name="_Toc24401"/>
      <w:r>
        <w:rPr>
          <w:rFonts w:hint="eastAsia"/>
          <w:lang w:val="en-US" w:eastAsia="zh-CN"/>
        </w:rPr>
        <w:t>1</w:t>
      </w:r>
      <w:r>
        <w:t>.</w:t>
      </w:r>
      <w:r>
        <w:rPr>
          <w:rFonts w:hint="eastAsia"/>
          <w:lang w:val="en-US" w:eastAsia="zh-CN"/>
        </w:rPr>
        <w:t>1</w:t>
      </w:r>
      <w:r>
        <w:t xml:space="preserve"> </w:t>
      </w:r>
      <w:r>
        <w:rPr>
          <w:rFonts w:hint="eastAsia"/>
        </w:rPr>
        <w:t>T</w:t>
      </w:r>
      <w:r>
        <w:t>echnical parameters</w:t>
      </w:r>
      <w:bookmarkEnd w:id="57"/>
    </w:p>
    <w:tbl>
      <w:tblPr>
        <w:tblStyle w:val="11"/>
        <w:tblW w:w="10392" w:type="dxa"/>
        <w:tblInd w:w="-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3792"/>
        <w:gridCol w:w="2235"/>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noWrap w:val="0"/>
            <w:vAlign w:val="top"/>
          </w:tcPr>
          <w:p>
            <w:pPr>
              <w:spacing w:beforeAutospacing="0"/>
              <w:jc w:val="left"/>
              <w:rPr>
                <w:rFonts w:hint="default" w:ascii="Arial" w:hAnsi="Arial" w:cs="Arial"/>
                <w:color w:val="2E3033"/>
                <w:sz w:val="15"/>
                <w:szCs w:val="15"/>
                <w:shd w:val="clear" w:color="auto" w:fill="FFFFFF"/>
                <w:vertAlign w:val="baseline"/>
              </w:rPr>
            </w:pPr>
            <w:r>
              <w:rPr>
                <w:rFonts w:ascii="Arial" w:hAnsi="Arial" w:cs="Arial"/>
                <w:b/>
                <w:bCs/>
                <w:sz w:val="15"/>
                <w:szCs w:val="15"/>
              </w:rPr>
              <w:t>Machine type</w:t>
            </w:r>
          </w:p>
        </w:tc>
        <w:tc>
          <w:tcPr>
            <w:tcW w:w="3792" w:type="dxa"/>
            <w:noWrap w:val="0"/>
            <w:vAlign w:val="top"/>
          </w:tcPr>
          <w:p>
            <w:pPr>
              <w:jc w:val="left"/>
              <w:rPr>
                <w:rFonts w:hint="default" w:ascii="Arial" w:hAnsi="Arial" w:eastAsia="宋体" w:cs="Arial"/>
                <w:color w:val="2E3033"/>
                <w:kern w:val="2"/>
                <w:sz w:val="15"/>
                <w:szCs w:val="15"/>
                <w:shd w:val="clear" w:color="auto" w:fill="FFFFFF"/>
                <w:vertAlign w:val="baseline"/>
                <w:lang w:val="en-US" w:eastAsia="zh-CN" w:bidi="ar-SA"/>
              </w:rPr>
            </w:pPr>
            <w:r>
              <w:rPr>
                <w:rFonts w:hint="eastAsia" w:cs="Arial"/>
                <w:color w:val="2E3033"/>
                <w:sz w:val="15"/>
                <w:szCs w:val="15"/>
                <w:shd w:val="clear" w:color="auto" w:fill="FFFFFF"/>
                <w:vertAlign w:val="baseline"/>
                <w:lang w:val="en-US" w:eastAsia="zh-CN"/>
              </w:rPr>
              <w:t>RBM2000</w:t>
            </w:r>
          </w:p>
        </w:tc>
        <w:tc>
          <w:tcPr>
            <w:tcW w:w="2235" w:type="dxa"/>
            <w:noWrap w:val="0"/>
            <w:vAlign w:val="top"/>
          </w:tcPr>
          <w:p>
            <w:pPr>
              <w:jc w:val="left"/>
              <w:rPr>
                <w:rFonts w:hint="default" w:ascii="Arial" w:hAnsi="Arial" w:cs="Arial"/>
                <w:b/>
                <w:bCs/>
                <w:color w:val="2E3033"/>
                <w:sz w:val="15"/>
                <w:szCs w:val="15"/>
                <w:shd w:val="clear" w:color="auto" w:fill="FFFFFF"/>
                <w:vertAlign w:val="baseline"/>
              </w:rPr>
            </w:pPr>
            <w:r>
              <w:rPr>
                <w:rFonts w:ascii="Arial" w:hAnsi="Arial" w:cs="Arial"/>
                <w:b/>
                <w:bCs/>
                <w:sz w:val="15"/>
                <w:szCs w:val="15"/>
              </w:rPr>
              <w:t>No load voltage (V)</w:t>
            </w:r>
          </w:p>
        </w:tc>
        <w:tc>
          <w:tcPr>
            <w:tcW w:w="1530" w:type="dxa"/>
            <w:noWrap w:val="0"/>
            <w:vAlign w:val="top"/>
          </w:tcPr>
          <w:p>
            <w:pPr>
              <w:jc w:val="left"/>
              <w:rPr>
                <w:rFonts w:hint="default" w:ascii="Arial" w:hAnsi="Arial" w:cs="Arial"/>
                <w:color w:val="2E3033"/>
                <w:sz w:val="15"/>
                <w:szCs w:val="15"/>
                <w:shd w:val="clear" w:color="auto" w:fill="FFFFFF"/>
                <w:vertAlign w:val="baseline"/>
                <w:lang w:val="en-US"/>
              </w:rPr>
            </w:pPr>
            <w:r>
              <w:rPr>
                <w:rFonts w:hint="default" w:cs="Arial"/>
                <w:color w:val="auto"/>
                <w:sz w:val="15"/>
                <w:szCs w:val="15"/>
                <w:lang w:val="en-US" w:eastAsia="zh-CN"/>
              </w:rPr>
              <w:t>5</w:t>
            </w:r>
            <w:r>
              <w:rPr>
                <w:rFonts w:hint="eastAsia" w:cs="Arial"/>
                <w:color w:val="auto"/>
                <w:sz w:val="15"/>
                <w:szCs w:val="15"/>
                <w:lang w:val="en-US" w:eastAsia="zh-CN"/>
              </w:rPr>
              <w:t>0</w:t>
            </w:r>
            <w:r>
              <w:rPr>
                <w:rFonts w:hint="default" w:cs="Arial"/>
                <w:color w:val="auto"/>
                <w:sz w:val="15"/>
                <w:szCs w:val="15"/>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noWrap w:val="0"/>
            <w:vAlign w:val="top"/>
          </w:tcPr>
          <w:p>
            <w:pPr>
              <w:jc w:val="left"/>
              <w:rPr>
                <w:rFonts w:hint="default" w:ascii="Arial" w:hAnsi="Arial" w:cs="Arial"/>
                <w:b/>
                <w:bCs/>
                <w:color w:val="2E3033"/>
                <w:sz w:val="15"/>
                <w:szCs w:val="15"/>
                <w:shd w:val="clear" w:color="auto" w:fill="FFFFFF"/>
                <w:vertAlign w:val="baseline"/>
              </w:rPr>
            </w:pPr>
            <w:r>
              <w:rPr>
                <w:rFonts w:ascii="Arial" w:hAnsi="Arial" w:cs="Arial"/>
                <w:b/>
                <w:bCs/>
                <w:sz w:val="15"/>
                <w:szCs w:val="15"/>
              </w:rPr>
              <w:t xml:space="preserve">Supply voltage </w:t>
            </w:r>
            <w:r>
              <w:rPr>
                <w:rFonts w:hint="eastAsia" w:ascii="Arial" w:hAnsi="Arial" w:cs="Arial"/>
                <w:b/>
                <w:bCs/>
                <w:sz w:val="15"/>
                <w:szCs w:val="15"/>
              </w:rPr>
              <w:t>(</w:t>
            </w:r>
            <w:r>
              <w:rPr>
                <w:rFonts w:ascii="Arial" w:hAnsi="Arial" w:cs="Arial"/>
                <w:b/>
                <w:bCs/>
                <w:sz w:val="15"/>
                <w:szCs w:val="15"/>
              </w:rPr>
              <w:t>V</w:t>
            </w:r>
            <w:r>
              <w:rPr>
                <w:rFonts w:hint="eastAsia" w:ascii="Arial" w:hAnsi="Arial" w:cs="Arial"/>
                <w:b/>
                <w:bCs/>
                <w:sz w:val="15"/>
                <w:szCs w:val="15"/>
              </w:rPr>
              <w:t>)</w:t>
            </w:r>
          </w:p>
        </w:tc>
        <w:tc>
          <w:tcPr>
            <w:tcW w:w="3792" w:type="dxa"/>
            <w:noWrap w:val="0"/>
            <w:vAlign w:val="top"/>
          </w:tcPr>
          <w:p>
            <w:pPr>
              <w:ind w:left="0" w:leftChars="0" w:firstLine="0" w:firstLineChars="0"/>
              <w:jc w:val="left"/>
              <w:rPr>
                <w:rFonts w:hint="default" w:ascii="Arial" w:hAnsi="Arial" w:eastAsia="宋体" w:cs="Arial"/>
                <w:color w:val="2E3033"/>
                <w:kern w:val="2"/>
                <w:sz w:val="15"/>
                <w:szCs w:val="15"/>
                <w:shd w:val="clear" w:color="auto" w:fill="FFFFFF"/>
                <w:vertAlign w:val="baseline"/>
                <w:lang w:val="en-US" w:eastAsia="zh-CN" w:bidi="ar-SA"/>
              </w:rPr>
            </w:pPr>
            <w:r>
              <w:rPr>
                <w:rFonts w:hint="eastAsia" w:cs="Arial"/>
                <w:color w:val="auto"/>
                <w:sz w:val="15"/>
                <w:szCs w:val="15"/>
                <w:lang w:val="en-US" w:eastAsia="zh-CN"/>
              </w:rPr>
              <w:t xml:space="preserve">AC </w:t>
            </w:r>
            <w:r>
              <w:rPr>
                <w:rFonts w:ascii="Arial" w:hAnsi="Arial" w:cs="Arial"/>
                <w:color w:val="auto"/>
                <w:sz w:val="15"/>
                <w:szCs w:val="15"/>
              </w:rPr>
              <w:t xml:space="preserve"> </w:t>
            </w:r>
            <w:r>
              <w:rPr>
                <w:rFonts w:hint="eastAsia" w:cs="Arial"/>
                <w:color w:val="auto"/>
                <w:sz w:val="15"/>
                <w:szCs w:val="15"/>
                <w:lang w:val="en-US" w:eastAsia="zh-CN"/>
              </w:rPr>
              <w:t>23</w:t>
            </w:r>
            <w:r>
              <w:rPr>
                <w:rFonts w:ascii="Arial" w:hAnsi="Arial" w:cs="Arial"/>
                <w:color w:val="auto"/>
                <w:sz w:val="15"/>
                <w:szCs w:val="15"/>
              </w:rPr>
              <w:t>0 V ± 15%</w:t>
            </w:r>
          </w:p>
        </w:tc>
        <w:tc>
          <w:tcPr>
            <w:tcW w:w="2235" w:type="dxa"/>
            <w:noWrap w:val="0"/>
            <w:vAlign w:val="top"/>
          </w:tcPr>
          <w:p>
            <w:pPr>
              <w:jc w:val="left"/>
              <w:rPr>
                <w:rFonts w:hint="default" w:ascii="Arial" w:hAnsi="Arial" w:cs="Arial"/>
                <w:b/>
                <w:bCs/>
                <w:color w:val="2E3033"/>
                <w:sz w:val="15"/>
                <w:szCs w:val="15"/>
                <w:shd w:val="clear" w:color="auto" w:fill="FFFFFF"/>
                <w:vertAlign w:val="baseline"/>
              </w:rPr>
            </w:pPr>
            <w:r>
              <w:rPr>
                <w:rFonts w:ascii="Arial" w:hAnsi="Arial" w:cs="Arial"/>
                <w:b/>
                <w:bCs/>
                <w:sz w:val="15"/>
                <w:szCs w:val="15"/>
              </w:rPr>
              <w:t>Duty cycle (%)</w:t>
            </w:r>
          </w:p>
        </w:tc>
        <w:tc>
          <w:tcPr>
            <w:tcW w:w="1530" w:type="dxa"/>
            <w:noWrap w:val="0"/>
            <w:vAlign w:val="top"/>
          </w:tcPr>
          <w:p>
            <w:pPr>
              <w:jc w:val="left"/>
              <w:rPr>
                <w:rFonts w:hint="default" w:ascii="Arial" w:hAnsi="Arial" w:cs="Arial"/>
                <w:color w:val="2E3033"/>
                <w:sz w:val="15"/>
                <w:szCs w:val="15"/>
                <w:shd w:val="clear" w:color="auto" w:fill="FFFFFF"/>
                <w:vertAlign w:val="baseline"/>
                <w:lang w:val="en-US"/>
              </w:rPr>
            </w:pPr>
            <w:r>
              <w:rPr>
                <w:rFonts w:hint="eastAsia" w:cs="Arial"/>
                <w:color w:val="auto"/>
                <w:sz w:val="15"/>
                <w:szCs w:val="15"/>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noWrap w:val="0"/>
            <w:vAlign w:val="top"/>
          </w:tcPr>
          <w:p>
            <w:pPr>
              <w:jc w:val="left"/>
              <w:rPr>
                <w:rFonts w:ascii="Arial" w:hAnsi="Arial" w:cs="Arial"/>
                <w:b/>
                <w:bCs/>
                <w:sz w:val="15"/>
                <w:szCs w:val="15"/>
              </w:rPr>
            </w:pPr>
            <w:r>
              <w:rPr>
                <w:rFonts w:ascii="Arial" w:hAnsi="Arial" w:cs="Arial"/>
                <w:b/>
                <w:bCs/>
                <w:sz w:val="15"/>
                <w:szCs w:val="15"/>
              </w:rPr>
              <w:t xml:space="preserve">Frequency </w:t>
            </w:r>
            <w:r>
              <w:rPr>
                <w:rFonts w:hint="eastAsia" w:ascii="Arial" w:hAnsi="Arial" w:cs="Arial"/>
                <w:b/>
                <w:bCs/>
                <w:sz w:val="15"/>
                <w:szCs w:val="15"/>
              </w:rPr>
              <w:t>(</w:t>
            </w:r>
            <w:r>
              <w:rPr>
                <w:rFonts w:ascii="Arial" w:hAnsi="Arial" w:cs="Arial"/>
                <w:b/>
                <w:bCs/>
                <w:sz w:val="15"/>
                <w:szCs w:val="15"/>
              </w:rPr>
              <w:t>Hz</w:t>
            </w:r>
            <w:r>
              <w:rPr>
                <w:rFonts w:hint="eastAsia" w:ascii="Arial" w:hAnsi="Arial" w:cs="Arial"/>
                <w:b/>
                <w:bCs/>
                <w:sz w:val="15"/>
                <w:szCs w:val="15"/>
              </w:rPr>
              <w:t>)</w:t>
            </w:r>
          </w:p>
        </w:tc>
        <w:tc>
          <w:tcPr>
            <w:tcW w:w="3792" w:type="dxa"/>
            <w:noWrap w:val="0"/>
            <w:vAlign w:val="top"/>
          </w:tcPr>
          <w:p>
            <w:pPr>
              <w:ind w:left="0" w:leftChars="0" w:firstLine="0" w:firstLineChars="0"/>
              <w:jc w:val="left"/>
              <w:rPr>
                <w:rFonts w:hint="eastAsia" w:ascii="Arial" w:hAnsi="Arial" w:eastAsia="宋体" w:cs="Arial"/>
                <w:color w:val="auto"/>
                <w:kern w:val="2"/>
                <w:sz w:val="15"/>
                <w:szCs w:val="15"/>
                <w:lang w:val="en-US" w:eastAsia="zh-CN" w:bidi="ar-SA"/>
              </w:rPr>
            </w:pPr>
            <w:r>
              <w:rPr>
                <w:rFonts w:ascii="Arial" w:hAnsi="Arial" w:cs="Arial"/>
                <w:color w:val="auto"/>
                <w:sz w:val="15"/>
                <w:szCs w:val="15"/>
              </w:rPr>
              <w:t>50/60</w:t>
            </w:r>
          </w:p>
        </w:tc>
        <w:tc>
          <w:tcPr>
            <w:tcW w:w="2235" w:type="dxa"/>
            <w:noWrap w:val="0"/>
            <w:vAlign w:val="top"/>
          </w:tcPr>
          <w:p>
            <w:pPr>
              <w:jc w:val="left"/>
              <w:rPr>
                <w:rFonts w:hint="default" w:ascii="Arial" w:hAnsi="Arial" w:cs="Arial"/>
                <w:b/>
                <w:bCs/>
                <w:color w:val="2E3033"/>
                <w:sz w:val="15"/>
                <w:szCs w:val="15"/>
                <w:shd w:val="clear" w:color="auto" w:fill="FFFFFF"/>
                <w:vertAlign w:val="baseline"/>
              </w:rPr>
            </w:pPr>
            <w:r>
              <w:rPr>
                <w:rFonts w:ascii="Arial" w:hAnsi="Arial" w:cs="Arial"/>
                <w:b/>
                <w:bCs/>
                <w:sz w:val="15"/>
                <w:szCs w:val="15"/>
              </w:rPr>
              <w:t>Power factor</w:t>
            </w:r>
          </w:p>
        </w:tc>
        <w:tc>
          <w:tcPr>
            <w:tcW w:w="1530" w:type="dxa"/>
            <w:noWrap w:val="0"/>
            <w:vAlign w:val="top"/>
          </w:tcPr>
          <w:p>
            <w:pPr>
              <w:jc w:val="left"/>
              <w:rPr>
                <w:rFonts w:hint="eastAsia" w:ascii="Arial" w:hAnsi="Arial" w:eastAsia="宋体" w:cs="Arial"/>
                <w:color w:val="2E3033"/>
                <w:sz w:val="15"/>
                <w:szCs w:val="15"/>
                <w:shd w:val="clear" w:color="auto" w:fill="FFFFFF"/>
                <w:vertAlign w:val="baseline"/>
                <w:lang w:val="en-US" w:eastAsia="zh-CN"/>
              </w:rPr>
            </w:pPr>
            <w:r>
              <w:rPr>
                <w:rFonts w:ascii="Arial" w:hAnsi="Arial" w:cs="Arial"/>
                <w:color w:val="auto"/>
                <w:sz w:val="15"/>
                <w:szCs w:val="15"/>
              </w:rPr>
              <w:t>0.</w:t>
            </w:r>
            <w:r>
              <w:rPr>
                <w:rFonts w:hint="eastAsia" w:cs="Arial"/>
                <w:color w:val="auto"/>
                <w:sz w:val="15"/>
                <w:szCs w:val="15"/>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noWrap w:val="0"/>
            <w:vAlign w:val="top"/>
          </w:tcPr>
          <w:p>
            <w:pPr>
              <w:jc w:val="left"/>
              <w:rPr>
                <w:rFonts w:ascii="Arial" w:hAnsi="Arial" w:cs="Arial"/>
                <w:b/>
                <w:bCs/>
                <w:sz w:val="15"/>
                <w:szCs w:val="15"/>
              </w:rPr>
            </w:pPr>
            <w:r>
              <w:rPr>
                <w:rFonts w:hint="eastAsia" w:ascii="Arial" w:hAnsi="Arial" w:cs="Arial"/>
                <w:b/>
                <w:bCs/>
                <w:sz w:val="15"/>
                <w:szCs w:val="15"/>
              </w:rPr>
              <w:t>Rated</w:t>
            </w:r>
            <w:r>
              <w:rPr>
                <w:rFonts w:hint="eastAsia" w:ascii="Arial" w:hAnsi="Arial" w:cs="Arial"/>
                <w:b/>
                <w:bCs/>
                <w:sz w:val="15"/>
                <w:szCs w:val="15"/>
                <w:lang w:val="en-US" w:eastAsia="zh-CN"/>
              </w:rPr>
              <w:t xml:space="preserve"> </w:t>
            </w:r>
            <w:r>
              <w:rPr>
                <w:rFonts w:hint="eastAsia" w:ascii="Arial" w:hAnsi="Arial" w:cs="Arial"/>
                <w:b/>
                <w:bCs/>
                <w:sz w:val="15"/>
                <w:szCs w:val="15"/>
              </w:rPr>
              <w:t>Max.Input</w:t>
            </w:r>
            <w:r>
              <w:rPr>
                <w:rFonts w:hint="eastAsia" w:ascii="Arial" w:hAnsi="Arial" w:cs="Arial"/>
                <w:b/>
                <w:bCs/>
                <w:sz w:val="15"/>
                <w:szCs w:val="15"/>
                <w:lang w:val="en-US" w:eastAsia="zh-CN"/>
              </w:rPr>
              <w:t xml:space="preserve"> </w:t>
            </w:r>
            <w:r>
              <w:rPr>
                <w:rFonts w:hint="eastAsia" w:ascii="Arial" w:hAnsi="Arial" w:cs="Arial"/>
                <w:b/>
                <w:bCs/>
                <w:sz w:val="15"/>
                <w:szCs w:val="15"/>
              </w:rPr>
              <w:t>current (A)</w:t>
            </w:r>
          </w:p>
        </w:tc>
        <w:tc>
          <w:tcPr>
            <w:tcW w:w="3792" w:type="dxa"/>
            <w:noWrap w:val="0"/>
            <w:vAlign w:val="top"/>
          </w:tcPr>
          <w:p>
            <w:pPr>
              <w:ind w:left="0" w:leftChars="0" w:firstLine="0" w:firstLineChars="0"/>
              <w:jc w:val="left"/>
              <w:rPr>
                <w:rFonts w:hint="eastAsia" w:ascii="Arial" w:hAnsi="Arial" w:eastAsia="宋体" w:cs="Arial"/>
                <w:b w:val="0"/>
                <w:bCs w:val="0"/>
                <w:color w:val="auto"/>
                <w:kern w:val="2"/>
                <w:sz w:val="15"/>
                <w:szCs w:val="15"/>
                <w:lang w:val="en-US" w:eastAsia="zh-CN" w:bidi="ar-SA"/>
              </w:rPr>
            </w:pPr>
            <w:r>
              <w:rPr>
                <w:rFonts w:hint="eastAsia" w:cs="Arial"/>
                <w:b w:val="0"/>
                <w:bCs w:val="0"/>
                <w:color w:val="auto"/>
                <w:sz w:val="15"/>
                <w:szCs w:val="15"/>
                <w:lang w:val="en-US" w:eastAsia="zh-CN"/>
              </w:rPr>
              <w:t>30 (MIG)/27.4 (MMA)/16.7 (TIG)</w:t>
            </w:r>
          </w:p>
        </w:tc>
        <w:tc>
          <w:tcPr>
            <w:tcW w:w="2235" w:type="dxa"/>
            <w:noWrap w:val="0"/>
            <w:vAlign w:val="top"/>
          </w:tcPr>
          <w:p>
            <w:pPr>
              <w:jc w:val="left"/>
              <w:rPr>
                <w:rFonts w:hint="default" w:ascii="Arial" w:hAnsi="Arial" w:cs="Arial"/>
                <w:b/>
                <w:bCs/>
                <w:color w:val="2E3033"/>
                <w:sz w:val="15"/>
                <w:szCs w:val="15"/>
                <w:shd w:val="clear" w:color="auto" w:fill="FFFFFF"/>
                <w:vertAlign w:val="baseline"/>
              </w:rPr>
            </w:pPr>
            <w:r>
              <w:rPr>
                <w:rFonts w:ascii="Arial" w:hAnsi="Arial" w:cs="Arial"/>
                <w:b/>
                <w:bCs/>
                <w:sz w:val="15"/>
                <w:szCs w:val="15"/>
              </w:rPr>
              <w:t>Efficiency (%)</w:t>
            </w:r>
          </w:p>
        </w:tc>
        <w:tc>
          <w:tcPr>
            <w:tcW w:w="1530" w:type="dxa"/>
            <w:noWrap w:val="0"/>
            <w:vAlign w:val="top"/>
          </w:tcPr>
          <w:p>
            <w:pPr>
              <w:jc w:val="left"/>
              <w:rPr>
                <w:rFonts w:hint="default" w:ascii="Arial" w:hAnsi="Arial" w:cs="Arial"/>
                <w:color w:val="2E3033"/>
                <w:sz w:val="15"/>
                <w:szCs w:val="15"/>
                <w:shd w:val="clear" w:color="auto" w:fill="FFFFFF"/>
                <w:vertAlign w:val="baseline"/>
              </w:rPr>
            </w:pPr>
            <w:r>
              <w:rPr>
                <w:rFonts w:ascii="Arial" w:hAnsi="Arial" w:cs="Arial"/>
                <w:sz w:val="15"/>
                <w:szCs w:val="15"/>
              </w:rPr>
              <w:t>8</w:t>
            </w:r>
            <w:r>
              <w:rPr>
                <w:rFonts w:hint="eastAsia" w:cs="Arial"/>
                <w:sz w:val="15"/>
                <w:szCs w:val="15"/>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noWrap w:val="0"/>
            <w:vAlign w:val="top"/>
          </w:tcPr>
          <w:p>
            <w:pPr>
              <w:jc w:val="left"/>
              <w:rPr>
                <w:rFonts w:ascii="Arial" w:hAnsi="Arial" w:cs="Arial"/>
                <w:b/>
                <w:bCs/>
                <w:sz w:val="15"/>
                <w:szCs w:val="15"/>
              </w:rPr>
            </w:pPr>
            <w:r>
              <w:rPr>
                <w:rFonts w:ascii="Arial" w:hAnsi="Arial" w:cs="Arial"/>
                <w:b/>
                <w:bCs/>
                <w:sz w:val="15"/>
                <w:szCs w:val="15"/>
              </w:rPr>
              <w:t>Output current</w:t>
            </w:r>
            <w:r>
              <w:rPr>
                <w:rFonts w:hint="eastAsia" w:ascii="Arial" w:hAnsi="Arial" w:cs="Arial"/>
                <w:b/>
                <w:bCs/>
                <w:sz w:val="15"/>
                <w:szCs w:val="15"/>
                <w:lang w:val="en-US" w:eastAsia="zh-CN"/>
              </w:rPr>
              <w:t xml:space="preserve"> </w:t>
            </w:r>
            <w:r>
              <w:rPr>
                <w:rFonts w:ascii="Arial" w:hAnsi="Arial" w:cs="Arial"/>
                <w:b/>
                <w:bCs/>
                <w:sz w:val="15"/>
                <w:szCs w:val="15"/>
              </w:rPr>
              <w:t>adjustment (A)</w:t>
            </w:r>
          </w:p>
        </w:tc>
        <w:tc>
          <w:tcPr>
            <w:tcW w:w="3792" w:type="dxa"/>
            <w:noWrap w:val="0"/>
            <w:vAlign w:val="top"/>
          </w:tcPr>
          <w:p>
            <w:pPr>
              <w:ind w:left="0" w:leftChars="0" w:firstLine="0" w:firstLineChars="0"/>
              <w:jc w:val="left"/>
              <w:rPr>
                <w:rFonts w:hint="eastAsia" w:ascii="Arial" w:hAnsi="Arial" w:eastAsia="宋体" w:cs="Arial"/>
                <w:b w:val="0"/>
                <w:bCs w:val="0"/>
                <w:color w:val="auto"/>
                <w:kern w:val="2"/>
                <w:sz w:val="15"/>
                <w:szCs w:val="15"/>
                <w:lang w:val="en-US" w:eastAsia="zh-CN" w:bidi="ar-SA"/>
              </w:rPr>
            </w:pPr>
            <w:r>
              <w:rPr>
                <w:rFonts w:hint="default" w:ascii="Arial" w:hAnsi="Arial" w:cs="Arial"/>
                <w:b w:val="0"/>
                <w:bCs w:val="0"/>
                <w:color w:val="auto"/>
                <w:sz w:val="15"/>
                <w:szCs w:val="15"/>
                <w:highlight w:val="none"/>
              </w:rPr>
              <w:t>3</w:t>
            </w:r>
            <w:r>
              <w:rPr>
                <w:rFonts w:hint="eastAsia" w:cs="Arial"/>
                <w:b w:val="0"/>
                <w:bCs w:val="0"/>
                <w:color w:val="auto"/>
                <w:sz w:val="15"/>
                <w:szCs w:val="15"/>
                <w:highlight w:val="none"/>
                <w:lang w:val="en-US" w:eastAsia="zh-CN"/>
              </w:rPr>
              <w:t>1</w:t>
            </w:r>
            <w:r>
              <w:rPr>
                <w:rFonts w:hint="default" w:ascii="Arial" w:hAnsi="Arial" w:cs="Arial"/>
                <w:b w:val="0"/>
                <w:bCs w:val="0"/>
                <w:color w:val="auto"/>
                <w:sz w:val="15"/>
                <w:szCs w:val="15"/>
                <w:highlight w:val="none"/>
              </w:rPr>
              <w:t>-</w:t>
            </w:r>
            <w:r>
              <w:rPr>
                <w:rFonts w:hint="eastAsia" w:cs="Arial"/>
                <w:b w:val="0"/>
                <w:bCs w:val="0"/>
                <w:color w:val="auto"/>
                <w:sz w:val="15"/>
                <w:szCs w:val="15"/>
                <w:highlight w:val="none"/>
                <w:lang w:val="en-US" w:eastAsia="zh-CN"/>
              </w:rPr>
              <w:t>200</w:t>
            </w:r>
            <w:r>
              <w:rPr>
                <w:rFonts w:hint="default" w:ascii="Arial" w:hAnsi="Arial" w:cs="Arial"/>
                <w:b w:val="0"/>
                <w:bCs w:val="0"/>
                <w:color w:val="auto"/>
                <w:sz w:val="15"/>
                <w:szCs w:val="15"/>
                <w:highlight w:val="none"/>
              </w:rPr>
              <w:t xml:space="preserve"> (MIG)/</w:t>
            </w:r>
            <w:r>
              <w:rPr>
                <w:rFonts w:hint="eastAsia" w:cs="Arial"/>
                <w:b w:val="0"/>
                <w:bCs w:val="0"/>
                <w:color w:val="auto"/>
                <w:sz w:val="15"/>
                <w:szCs w:val="15"/>
                <w:highlight w:val="none"/>
                <w:lang w:val="en-US" w:eastAsia="zh-CN"/>
              </w:rPr>
              <w:t>32</w:t>
            </w:r>
            <w:r>
              <w:rPr>
                <w:rFonts w:hint="default" w:ascii="Arial" w:hAnsi="Arial" w:cs="Arial"/>
                <w:b w:val="0"/>
                <w:bCs w:val="0"/>
                <w:color w:val="auto"/>
                <w:sz w:val="15"/>
                <w:szCs w:val="15"/>
                <w:highlight w:val="none"/>
              </w:rPr>
              <w:t>-</w:t>
            </w:r>
            <w:r>
              <w:rPr>
                <w:rFonts w:hint="eastAsia" w:cs="Arial"/>
                <w:b w:val="0"/>
                <w:bCs w:val="0"/>
                <w:color w:val="auto"/>
                <w:sz w:val="15"/>
                <w:szCs w:val="15"/>
                <w:highlight w:val="none"/>
                <w:lang w:val="en-US" w:eastAsia="zh-CN"/>
              </w:rPr>
              <w:t>200</w:t>
            </w:r>
            <w:r>
              <w:rPr>
                <w:rFonts w:hint="default" w:ascii="Arial" w:hAnsi="Arial" w:cs="Arial"/>
                <w:b w:val="0"/>
                <w:bCs w:val="0"/>
                <w:color w:val="auto"/>
                <w:sz w:val="15"/>
                <w:szCs w:val="15"/>
                <w:highlight w:val="none"/>
              </w:rPr>
              <w:t>(MMA)/</w:t>
            </w:r>
            <w:r>
              <w:rPr>
                <w:rFonts w:hint="eastAsia" w:cs="Arial"/>
                <w:b w:val="0"/>
                <w:bCs w:val="0"/>
                <w:color w:val="auto"/>
                <w:sz w:val="15"/>
                <w:szCs w:val="15"/>
                <w:highlight w:val="none"/>
                <w:lang w:val="en-US" w:eastAsia="zh-CN"/>
              </w:rPr>
              <w:t>32</w:t>
            </w:r>
            <w:r>
              <w:rPr>
                <w:rFonts w:hint="default" w:ascii="Arial" w:hAnsi="Arial" w:cs="Arial"/>
                <w:b w:val="0"/>
                <w:bCs w:val="0"/>
                <w:color w:val="auto"/>
                <w:sz w:val="15"/>
                <w:szCs w:val="15"/>
                <w:highlight w:val="none"/>
              </w:rPr>
              <w:t>-</w:t>
            </w:r>
            <w:r>
              <w:rPr>
                <w:rFonts w:hint="eastAsia" w:cs="Arial"/>
                <w:b w:val="0"/>
                <w:bCs w:val="0"/>
                <w:color w:val="auto"/>
                <w:sz w:val="15"/>
                <w:szCs w:val="15"/>
                <w:highlight w:val="none"/>
                <w:lang w:val="en-US" w:eastAsia="zh-CN"/>
              </w:rPr>
              <w:t>200</w:t>
            </w:r>
            <w:r>
              <w:rPr>
                <w:rFonts w:hint="default" w:ascii="Arial" w:hAnsi="Arial" w:cs="Arial"/>
                <w:b w:val="0"/>
                <w:bCs w:val="0"/>
                <w:color w:val="auto"/>
                <w:sz w:val="15"/>
                <w:szCs w:val="15"/>
                <w:highlight w:val="none"/>
              </w:rPr>
              <w:t xml:space="preserve">(TIG) </w:t>
            </w:r>
          </w:p>
        </w:tc>
        <w:tc>
          <w:tcPr>
            <w:tcW w:w="2235" w:type="dxa"/>
            <w:noWrap w:val="0"/>
            <w:vAlign w:val="top"/>
          </w:tcPr>
          <w:p>
            <w:pPr>
              <w:jc w:val="left"/>
              <w:rPr>
                <w:rFonts w:hint="default" w:ascii="Arial" w:hAnsi="Arial" w:cs="Arial"/>
                <w:b/>
                <w:bCs/>
                <w:color w:val="2E3033"/>
                <w:sz w:val="15"/>
                <w:szCs w:val="15"/>
                <w:shd w:val="clear" w:color="auto" w:fill="FFFFFF"/>
                <w:vertAlign w:val="baseline"/>
              </w:rPr>
            </w:pPr>
            <w:r>
              <w:rPr>
                <w:rFonts w:ascii="Arial" w:hAnsi="Arial" w:cs="Arial"/>
                <w:b/>
                <w:bCs/>
                <w:sz w:val="15"/>
                <w:szCs w:val="15"/>
              </w:rPr>
              <w:t>Wire feeder type</w:t>
            </w:r>
          </w:p>
        </w:tc>
        <w:tc>
          <w:tcPr>
            <w:tcW w:w="1530" w:type="dxa"/>
            <w:noWrap w:val="0"/>
            <w:vAlign w:val="top"/>
          </w:tcPr>
          <w:p>
            <w:pPr>
              <w:jc w:val="left"/>
              <w:rPr>
                <w:rFonts w:hint="default" w:ascii="Arial" w:hAnsi="Arial" w:cs="Arial"/>
                <w:color w:val="2E3033"/>
                <w:sz w:val="15"/>
                <w:szCs w:val="15"/>
                <w:shd w:val="clear" w:color="auto" w:fill="FFFFFF"/>
                <w:vertAlign w:val="baseline"/>
              </w:rPr>
            </w:pPr>
            <w:r>
              <w:rPr>
                <w:rFonts w:ascii="Arial" w:hAnsi="Arial" w:cs="Arial"/>
                <w:sz w:val="15"/>
                <w:szCs w:val="15"/>
              </w:rPr>
              <w:t>All-in-one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noWrap w:val="0"/>
            <w:vAlign w:val="top"/>
          </w:tcPr>
          <w:p>
            <w:pPr>
              <w:jc w:val="left"/>
              <w:rPr>
                <w:rFonts w:ascii="Arial" w:hAnsi="Arial" w:cs="Arial"/>
                <w:b/>
                <w:bCs/>
                <w:sz w:val="15"/>
                <w:szCs w:val="15"/>
              </w:rPr>
            </w:pPr>
            <w:r>
              <w:rPr>
                <w:rFonts w:ascii="Arial" w:hAnsi="Arial" w:cs="Arial"/>
                <w:b/>
                <w:bCs/>
                <w:sz w:val="15"/>
                <w:szCs w:val="15"/>
              </w:rPr>
              <w:t>Output voltage (V)</w:t>
            </w:r>
          </w:p>
        </w:tc>
        <w:tc>
          <w:tcPr>
            <w:tcW w:w="3792" w:type="dxa"/>
            <w:noWrap w:val="0"/>
            <w:vAlign w:val="top"/>
          </w:tcPr>
          <w:p>
            <w:pPr>
              <w:ind w:left="0" w:leftChars="0" w:firstLine="0" w:firstLineChars="0"/>
              <w:jc w:val="left"/>
              <w:rPr>
                <w:rFonts w:hint="eastAsia" w:ascii="Arial" w:hAnsi="Arial" w:eastAsia="宋体" w:cs="Arial"/>
                <w:b w:val="0"/>
                <w:bCs w:val="0"/>
                <w:color w:val="auto"/>
                <w:kern w:val="2"/>
                <w:sz w:val="15"/>
                <w:szCs w:val="15"/>
                <w:lang w:val="en-US" w:eastAsia="zh-CN" w:bidi="ar-SA"/>
              </w:rPr>
            </w:pPr>
            <w:r>
              <w:rPr>
                <w:rFonts w:hint="default" w:ascii="Arial" w:hAnsi="Arial" w:cs="Arial"/>
                <w:b w:val="0"/>
                <w:bCs w:val="0"/>
                <w:color w:val="auto"/>
                <w:sz w:val="15"/>
                <w:szCs w:val="15"/>
              </w:rPr>
              <w:t>15.</w:t>
            </w:r>
            <w:r>
              <w:rPr>
                <w:rFonts w:hint="eastAsia" w:cs="Arial"/>
                <w:b w:val="0"/>
                <w:bCs w:val="0"/>
                <w:color w:val="auto"/>
                <w:sz w:val="15"/>
                <w:szCs w:val="15"/>
                <w:lang w:val="en-US" w:eastAsia="zh-CN"/>
              </w:rPr>
              <w:t>6</w:t>
            </w:r>
            <w:r>
              <w:rPr>
                <w:rFonts w:hint="default" w:ascii="Arial" w:hAnsi="Arial" w:cs="Arial"/>
                <w:b w:val="0"/>
                <w:bCs w:val="0"/>
                <w:color w:val="auto"/>
                <w:sz w:val="15"/>
                <w:szCs w:val="15"/>
              </w:rPr>
              <w:t>-2</w:t>
            </w:r>
            <w:r>
              <w:rPr>
                <w:rFonts w:hint="eastAsia" w:cs="Arial"/>
                <w:b w:val="0"/>
                <w:bCs w:val="0"/>
                <w:color w:val="auto"/>
                <w:sz w:val="15"/>
                <w:szCs w:val="15"/>
                <w:lang w:val="en-US" w:eastAsia="zh-CN"/>
              </w:rPr>
              <w:t>4</w:t>
            </w:r>
            <w:r>
              <w:rPr>
                <w:rFonts w:hint="default" w:ascii="Arial" w:hAnsi="Arial" w:cs="Arial"/>
                <w:b w:val="0"/>
                <w:bCs w:val="0"/>
                <w:color w:val="auto"/>
                <w:sz w:val="15"/>
                <w:szCs w:val="15"/>
              </w:rPr>
              <w:t xml:space="preserve"> (MIG)/2</w:t>
            </w:r>
            <w:r>
              <w:rPr>
                <w:rFonts w:hint="eastAsia" w:cs="Arial"/>
                <w:b w:val="0"/>
                <w:bCs w:val="0"/>
                <w:color w:val="auto"/>
                <w:sz w:val="15"/>
                <w:szCs w:val="15"/>
                <w:lang w:val="en-US" w:eastAsia="zh-CN"/>
              </w:rPr>
              <w:t>1</w:t>
            </w:r>
            <w:r>
              <w:rPr>
                <w:rFonts w:hint="default" w:ascii="Arial" w:hAnsi="Arial" w:cs="Arial"/>
                <w:b w:val="0"/>
                <w:bCs w:val="0"/>
                <w:color w:val="auto"/>
                <w:sz w:val="15"/>
                <w:szCs w:val="15"/>
              </w:rPr>
              <w:t>.</w:t>
            </w:r>
            <w:r>
              <w:rPr>
                <w:rFonts w:hint="eastAsia" w:cs="Arial"/>
                <w:b w:val="0"/>
                <w:bCs w:val="0"/>
                <w:color w:val="auto"/>
                <w:sz w:val="15"/>
                <w:szCs w:val="15"/>
                <w:lang w:val="en-US" w:eastAsia="zh-CN"/>
              </w:rPr>
              <w:t>3</w:t>
            </w:r>
            <w:r>
              <w:rPr>
                <w:rFonts w:hint="default" w:ascii="Arial" w:hAnsi="Arial" w:cs="Arial"/>
                <w:b w:val="0"/>
                <w:bCs w:val="0"/>
                <w:color w:val="auto"/>
                <w:sz w:val="15"/>
                <w:szCs w:val="15"/>
              </w:rPr>
              <w:t>-2</w:t>
            </w:r>
            <w:r>
              <w:rPr>
                <w:rFonts w:hint="eastAsia" w:cs="Arial"/>
                <w:b w:val="0"/>
                <w:bCs w:val="0"/>
                <w:color w:val="auto"/>
                <w:sz w:val="15"/>
                <w:szCs w:val="15"/>
                <w:lang w:val="en-US" w:eastAsia="zh-CN"/>
              </w:rPr>
              <w:t>8</w:t>
            </w:r>
            <w:r>
              <w:rPr>
                <w:rFonts w:hint="default" w:ascii="Arial" w:hAnsi="Arial" w:cs="Arial"/>
                <w:b w:val="0"/>
                <w:bCs w:val="0"/>
                <w:color w:val="auto"/>
                <w:sz w:val="15"/>
                <w:szCs w:val="15"/>
              </w:rPr>
              <w:t xml:space="preserve"> (MMA)/1</w:t>
            </w:r>
            <w:r>
              <w:rPr>
                <w:rFonts w:hint="eastAsia" w:cs="Arial"/>
                <w:b w:val="0"/>
                <w:bCs w:val="0"/>
                <w:color w:val="auto"/>
                <w:sz w:val="15"/>
                <w:szCs w:val="15"/>
                <w:lang w:val="en-US" w:eastAsia="zh-CN"/>
              </w:rPr>
              <w:t>1.3</w:t>
            </w:r>
            <w:r>
              <w:rPr>
                <w:rFonts w:hint="default" w:ascii="Arial" w:hAnsi="Arial" w:cs="Arial"/>
                <w:b w:val="0"/>
                <w:bCs w:val="0"/>
                <w:color w:val="auto"/>
                <w:sz w:val="15"/>
                <w:szCs w:val="15"/>
              </w:rPr>
              <w:t>-1</w:t>
            </w:r>
            <w:r>
              <w:rPr>
                <w:rFonts w:hint="eastAsia" w:cs="Arial"/>
                <w:b w:val="0"/>
                <w:bCs w:val="0"/>
                <w:color w:val="auto"/>
                <w:sz w:val="15"/>
                <w:szCs w:val="15"/>
                <w:lang w:val="en-US" w:eastAsia="zh-CN"/>
              </w:rPr>
              <w:t>8</w:t>
            </w:r>
            <w:r>
              <w:rPr>
                <w:rFonts w:hint="default" w:ascii="Arial" w:hAnsi="Arial" w:cs="Arial"/>
                <w:b w:val="0"/>
                <w:bCs w:val="0"/>
                <w:color w:val="auto"/>
                <w:sz w:val="15"/>
                <w:szCs w:val="15"/>
              </w:rPr>
              <w:t>(TIG)</w:t>
            </w:r>
          </w:p>
        </w:tc>
        <w:tc>
          <w:tcPr>
            <w:tcW w:w="2235" w:type="dxa"/>
            <w:noWrap w:val="0"/>
            <w:vAlign w:val="top"/>
          </w:tcPr>
          <w:p>
            <w:pPr>
              <w:jc w:val="left"/>
              <w:rPr>
                <w:rFonts w:hint="default" w:ascii="Arial" w:hAnsi="Arial" w:cs="Arial"/>
                <w:b/>
                <w:bCs/>
                <w:color w:val="2E3033"/>
                <w:sz w:val="15"/>
                <w:szCs w:val="15"/>
                <w:shd w:val="clear" w:color="auto" w:fill="FFFFFF"/>
                <w:vertAlign w:val="baseline"/>
              </w:rPr>
            </w:pPr>
            <w:r>
              <w:rPr>
                <w:rFonts w:ascii="Arial" w:hAnsi="Arial" w:cs="Arial"/>
                <w:b/>
                <w:bCs/>
                <w:sz w:val="15"/>
                <w:szCs w:val="15"/>
              </w:rPr>
              <w:t>W</w:t>
            </w:r>
            <w:r>
              <w:rPr>
                <w:rFonts w:ascii="Arial" w:hAnsi="Arial" w:cs="Arial"/>
                <w:b/>
                <w:bCs/>
                <w:sz w:val="15"/>
                <w:szCs w:val="15"/>
                <w:lang w:eastAsia="zh-TW"/>
              </w:rPr>
              <w:t>ire diameter</w:t>
            </w:r>
            <w:r>
              <w:rPr>
                <w:rFonts w:ascii="Arial" w:hAnsi="Arial" w:cs="Arial"/>
                <w:b/>
                <w:bCs/>
                <w:sz w:val="15"/>
                <w:szCs w:val="15"/>
              </w:rPr>
              <w:t xml:space="preserve"> (mm)</w:t>
            </w:r>
          </w:p>
        </w:tc>
        <w:tc>
          <w:tcPr>
            <w:tcW w:w="1530" w:type="dxa"/>
            <w:noWrap w:val="0"/>
            <w:vAlign w:val="top"/>
          </w:tcPr>
          <w:p>
            <w:pPr>
              <w:jc w:val="left"/>
              <w:rPr>
                <w:rFonts w:hint="default" w:ascii="Arial" w:hAnsi="Arial" w:cs="Arial"/>
                <w:color w:val="2E3033"/>
                <w:sz w:val="15"/>
                <w:szCs w:val="15"/>
                <w:shd w:val="clear" w:color="auto" w:fill="FFFFFF"/>
                <w:vertAlign w:val="baseline"/>
              </w:rPr>
            </w:pPr>
            <w:r>
              <w:rPr>
                <w:rFonts w:ascii="Arial" w:hAnsi="Arial" w:cs="Arial"/>
                <w:sz w:val="15"/>
                <w:szCs w:val="15"/>
              </w:rPr>
              <w:t>0.8/1.0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noWrap w:val="0"/>
            <w:vAlign w:val="top"/>
          </w:tcPr>
          <w:p>
            <w:pPr>
              <w:jc w:val="left"/>
              <w:rPr>
                <w:rFonts w:ascii="Arial" w:hAnsi="Arial" w:cs="Arial"/>
                <w:b/>
                <w:bCs/>
                <w:sz w:val="15"/>
                <w:szCs w:val="15"/>
              </w:rPr>
            </w:pPr>
            <w:r>
              <w:rPr>
                <w:rFonts w:ascii="Arial" w:hAnsi="Arial" w:cs="Arial"/>
                <w:b/>
                <w:bCs/>
                <w:sz w:val="15"/>
                <w:szCs w:val="15"/>
              </w:rPr>
              <w:t>Wire feed speed</w:t>
            </w:r>
            <w:r>
              <w:rPr>
                <w:rFonts w:hint="eastAsia" w:ascii="Arial" w:hAnsi="Arial" w:cs="Arial"/>
                <w:b/>
                <w:bCs/>
                <w:sz w:val="15"/>
                <w:szCs w:val="15"/>
                <w:lang w:val="en-US" w:eastAsia="zh-CN"/>
              </w:rPr>
              <w:t xml:space="preserve"> </w:t>
            </w:r>
            <w:r>
              <w:rPr>
                <w:rFonts w:ascii="Arial" w:hAnsi="Arial" w:cs="Arial"/>
                <w:b/>
                <w:bCs/>
                <w:sz w:val="15"/>
                <w:szCs w:val="15"/>
              </w:rPr>
              <w:t>(m / min)</w:t>
            </w:r>
          </w:p>
        </w:tc>
        <w:tc>
          <w:tcPr>
            <w:tcW w:w="3792" w:type="dxa"/>
            <w:noWrap w:val="0"/>
            <w:vAlign w:val="top"/>
          </w:tcPr>
          <w:p>
            <w:pPr>
              <w:ind w:left="0" w:leftChars="0" w:firstLine="0" w:firstLineChars="0"/>
              <w:jc w:val="left"/>
              <w:rPr>
                <w:rFonts w:ascii="Arial" w:hAnsi="Arial" w:cs="Arial"/>
                <w:color w:val="auto"/>
                <w:sz w:val="15"/>
                <w:szCs w:val="15"/>
              </w:rPr>
            </w:pPr>
            <w:r>
              <w:rPr>
                <w:rFonts w:ascii="Arial" w:hAnsi="Arial" w:cs="Arial"/>
                <w:sz w:val="15"/>
                <w:szCs w:val="15"/>
              </w:rPr>
              <w:t>2-15</w:t>
            </w:r>
          </w:p>
        </w:tc>
        <w:tc>
          <w:tcPr>
            <w:tcW w:w="2235" w:type="dxa"/>
            <w:noWrap w:val="0"/>
            <w:vAlign w:val="top"/>
          </w:tcPr>
          <w:p>
            <w:pPr>
              <w:jc w:val="left"/>
              <w:rPr>
                <w:rFonts w:hint="default" w:ascii="Arial" w:hAnsi="Arial" w:cs="Arial"/>
                <w:b/>
                <w:bCs/>
                <w:color w:val="2E3033"/>
                <w:sz w:val="15"/>
                <w:szCs w:val="15"/>
                <w:shd w:val="clear" w:color="auto" w:fill="FFFFFF"/>
                <w:vertAlign w:val="baseline"/>
              </w:rPr>
            </w:pPr>
            <w:r>
              <w:rPr>
                <w:rFonts w:ascii="Arial" w:hAnsi="Arial" w:cs="Arial"/>
                <w:b/>
                <w:bCs/>
                <w:sz w:val="15"/>
                <w:szCs w:val="15"/>
              </w:rPr>
              <w:t>Insulation grade</w:t>
            </w:r>
          </w:p>
        </w:tc>
        <w:tc>
          <w:tcPr>
            <w:tcW w:w="1530" w:type="dxa"/>
            <w:noWrap w:val="0"/>
            <w:vAlign w:val="top"/>
          </w:tcPr>
          <w:p>
            <w:pPr>
              <w:jc w:val="left"/>
              <w:rPr>
                <w:rFonts w:hint="default" w:ascii="Arial" w:hAnsi="Arial" w:cs="Arial"/>
                <w:color w:val="2E3033"/>
                <w:sz w:val="15"/>
                <w:szCs w:val="15"/>
                <w:shd w:val="clear" w:color="auto" w:fill="FFFFFF"/>
                <w:vertAlign w:val="baseline"/>
              </w:rPr>
            </w:pPr>
            <w:r>
              <w:rPr>
                <w:rFonts w:ascii="Arial" w:hAnsi="Arial" w:cs="Arial"/>
                <w:sz w:val="15"/>
                <w:szCs w:val="15"/>
              </w:rPr>
              <w:t>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noWrap w:val="0"/>
            <w:vAlign w:val="top"/>
          </w:tcPr>
          <w:p>
            <w:pPr>
              <w:jc w:val="left"/>
              <w:rPr>
                <w:rFonts w:ascii="Arial" w:hAnsi="Arial" w:cs="Arial"/>
                <w:b/>
                <w:bCs/>
                <w:sz w:val="15"/>
                <w:szCs w:val="15"/>
              </w:rPr>
            </w:pPr>
            <w:r>
              <w:rPr>
                <w:rFonts w:ascii="Arial" w:hAnsi="Arial" w:cs="Arial"/>
                <w:b/>
                <w:bCs/>
                <w:sz w:val="15"/>
                <w:szCs w:val="15"/>
              </w:rPr>
              <w:t>Enclosure protection</w:t>
            </w:r>
            <w:r>
              <w:rPr>
                <w:rFonts w:hint="eastAsia" w:ascii="Arial" w:hAnsi="Arial" w:cs="Arial"/>
                <w:b/>
                <w:bCs/>
                <w:sz w:val="15"/>
                <w:szCs w:val="15"/>
                <w:lang w:val="en-US" w:eastAsia="zh-CN"/>
              </w:rPr>
              <w:t xml:space="preserve"> </w:t>
            </w:r>
            <w:r>
              <w:rPr>
                <w:rFonts w:ascii="Arial" w:hAnsi="Arial" w:cs="Arial"/>
                <w:b/>
                <w:bCs/>
                <w:sz w:val="15"/>
                <w:szCs w:val="15"/>
              </w:rPr>
              <w:t>class</w:t>
            </w:r>
          </w:p>
        </w:tc>
        <w:tc>
          <w:tcPr>
            <w:tcW w:w="3792" w:type="dxa"/>
            <w:noWrap w:val="0"/>
            <w:vAlign w:val="top"/>
          </w:tcPr>
          <w:p>
            <w:pPr>
              <w:ind w:left="0" w:leftChars="0" w:firstLine="0" w:firstLineChars="0"/>
              <w:jc w:val="left"/>
              <w:rPr>
                <w:rFonts w:ascii="Arial" w:hAnsi="Arial" w:cs="Arial"/>
                <w:sz w:val="15"/>
                <w:szCs w:val="15"/>
              </w:rPr>
            </w:pPr>
            <w:r>
              <w:rPr>
                <w:rFonts w:ascii="Arial" w:hAnsi="Arial" w:cs="Arial"/>
                <w:sz w:val="15"/>
                <w:szCs w:val="15"/>
              </w:rPr>
              <w:t>IP21</w:t>
            </w:r>
          </w:p>
        </w:tc>
        <w:tc>
          <w:tcPr>
            <w:tcW w:w="2235" w:type="dxa"/>
            <w:noWrap w:val="0"/>
            <w:vAlign w:val="top"/>
          </w:tcPr>
          <w:p>
            <w:pPr>
              <w:jc w:val="left"/>
              <w:rPr>
                <w:rFonts w:ascii="Arial" w:hAnsi="Arial" w:cs="Arial"/>
                <w:b/>
                <w:bCs/>
                <w:sz w:val="15"/>
                <w:szCs w:val="15"/>
              </w:rPr>
            </w:pPr>
            <w:r>
              <w:rPr>
                <w:rFonts w:ascii="Arial" w:hAnsi="Arial" w:cs="Arial"/>
                <w:b/>
                <w:bCs/>
                <w:sz w:val="15"/>
                <w:szCs w:val="15"/>
              </w:rPr>
              <w:t>Net Weight (kg)</w:t>
            </w:r>
          </w:p>
        </w:tc>
        <w:tc>
          <w:tcPr>
            <w:tcW w:w="1530" w:type="dxa"/>
            <w:noWrap w:val="0"/>
            <w:vAlign w:val="top"/>
          </w:tcPr>
          <w:p>
            <w:pPr>
              <w:jc w:val="left"/>
              <w:rPr>
                <w:rFonts w:hint="default" w:ascii="Arial" w:hAnsi="Arial" w:cs="Arial"/>
                <w:sz w:val="15"/>
                <w:szCs w:val="15"/>
                <w:lang w:val="en-US"/>
              </w:rPr>
            </w:pPr>
            <w:r>
              <w:rPr>
                <w:rFonts w:hint="eastAsia" w:cs="Arial"/>
                <w:color w:val="auto"/>
                <w:sz w:val="15"/>
                <w:szCs w:val="15"/>
                <w:lang w:val="en-US" w:eastAsia="zh-CN"/>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noWrap w:val="0"/>
            <w:vAlign w:val="top"/>
          </w:tcPr>
          <w:p>
            <w:pPr>
              <w:jc w:val="left"/>
              <w:rPr>
                <w:rFonts w:ascii="Arial" w:hAnsi="Arial" w:cs="Arial"/>
                <w:b/>
                <w:bCs/>
                <w:sz w:val="15"/>
                <w:szCs w:val="15"/>
              </w:rPr>
            </w:pPr>
            <w:r>
              <w:rPr>
                <w:rFonts w:ascii="Arial" w:hAnsi="Arial" w:cs="Arial"/>
                <w:b/>
                <w:bCs/>
                <w:sz w:val="15"/>
                <w:szCs w:val="15"/>
              </w:rPr>
              <w:t>Suitable plate</w:t>
            </w:r>
            <w:r>
              <w:rPr>
                <w:rFonts w:hint="eastAsia" w:ascii="Arial" w:hAnsi="Arial" w:cs="Arial"/>
                <w:b/>
                <w:bCs/>
                <w:sz w:val="15"/>
                <w:szCs w:val="15"/>
                <w:lang w:val="en-US" w:eastAsia="zh-CN"/>
              </w:rPr>
              <w:t xml:space="preserve"> </w:t>
            </w:r>
            <w:r>
              <w:rPr>
                <w:rFonts w:ascii="Arial" w:hAnsi="Arial" w:cs="Arial"/>
                <w:b/>
                <w:bCs/>
                <w:sz w:val="15"/>
                <w:szCs w:val="15"/>
              </w:rPr>
              <w:t>thickness (mm)</w:t>
            </w:r>
          </w:p>
        </w:tc>
        <w:tc>
          <w:tcPr>
            <w:tcW w:w="3792" w:type="dxa"/>
            <w:noWrap w:val="0"/>
            <w:vAlign w:val="top"/>
          </w:tcPr>
          <w:p>
            <w:pPr>
              <w:ind w:left="0" w:leftChars="0" w:firstLine="0" w:firstLineChars="0"/>
              <w:jc w:val="left"/>
              <w:rPr>
                <w:rFonts w:ascii="Arial" w:hAnsi="Arial" w:cs="Arial"/>
                <w:sz w:val="15"/>
                <w:szCs w:val="15"/>
              </w:rPr>
            </w:pPr>
            <w:r>
              <w:rPr>
                <w:rFonts w:hint="eastAsia" w:ascii="Arial" w:hAnsi="Arial" w:cs="Arial"/>
                <w:sz w:val="15"/>
                <w:szCs w:val="15"/>
              </w:rPr>
              <w:t>0.5-5</w:t>
            </w:r>
          </w:p>
        </w:tc>
        <w:tc>
          <w:tcPr>
            <w:tcW w:w="2235" w:type="dxa"/>
            <w:noWrap w:val="0"/>
            <w:vAlign w:val="top"/>
          </w:tcPr>
          <w:p>
            <w:pPr>
              <w:jc w:val="left"/>
              <w:rPr>
                <w:rFonts w:ascii="Arial" w:hAnsi="Arial" w:cs="Arial"/>
                <w:b/>
                <w:bCs/>
                <w:sz w:val="15"/>
                <w:szCs w:val="15"/>
              </w:rPr>
            </w:pPr>
            <w:r>
              <w:rPr>
                <w:rFonts w:ascii="Arial" w:hAnsi="Arial" w:cs="Arial"/>
                <w:b/>
                <w:bCs/>
                <w:sz w:val="15"/>
                <w:szCs w:val="15"/>
              </w:rPr>
              <w:t>Overall dimension(mm)</w:t>
            </w:r>
          </w:p>
        </w:tc>
        <w:tc>
          <w:tcPr>
            <w:tcW w:w="1530" w:type="dxa"/>
            <w:noWrap w:val="0"/>
            <w:vAlign w:val="top"/>
          </w:tcPr>
          <w:p>
            <w:pPr>
              <w:jc w:val="left"/>
              <w:rPr>
                <w:rFonts w:hint="default" w:ascii="Arial" w:hAnsi="Arial" w:cs="Arial"/>
                <w:sz w:val="15"/>
                <w:szCs w:val="15"/>
                <w:lang w:val="en-US"/>
              </w:rPr>
            </w:pPr>
            <w:r>
              <w:rPr>
                <w:rFonts w:hint="eastAsia" w:cs="Arial"/>
                <w:color w:val="auto"/>
                <w:sz w:val="15"/>
                <w:szCs w:val="15"/>
                <w:lang w:val="en-US" w:eastAsia="zh-CN"/>
              </w:rPr>
              <w:t>380*300*295</w:t>
            </w:r>
          </w:p>
        </w:tc>
      </w:tr>
    </w:tbl>
    <w:p>
      <w:pPr>
        <w:bidi w:val="0"/>
        <w:rPr>
          <w:rFonts w:hint="eastAsia"/>
          <w:lang w:val="en-US" w:eastAsia="zh-CN"/>
        </w:rPr>
      </w:pPr>
    </w:p>
    <w:p>
      <w:pPr>
        <w:pStyle w:val="3"/>
        <w:bidi w:val="0"/>
        <w:rPr>
          <w:rFonts w:hint="default"/>
        </w:rPr>
      </w:pPr>
      <w:bookmarkStart w:id="58" w:name="_Toc13946"/>
      <w:r>
        <w:rPr>
          <w:rFonts w:hint="eastAsia"/>
          <w:lang w:val="en-US" w:eastAsia="zh-CN"/>
        </w:rPr>
        <w:t>1</w:t>
      </w:r>
      <w:r>
        <w:t>.</w:t>
      </w:r>
      <w:r>
        <w:rPr>
          <w:rFonts w:hint="eastAsia"/>
          <w:lang w:val="en-US" w:eastAsia="zh-CN"/>
        </w:rPr>
        <w:t>2</w:t>
      </w:r>
      <w:r>
        <w:t xml:space="preserve"> </w:t>
      </w:r>
      <w:r>
        <w:rPr>
          <w:rFonts w:hint="eastAsia"/>
          <w:lang w:val="en-US" w:eastAsia="zh-CN"/>
        </w:rPr>
        <w:t>Accessories list</w:t>
      </w:r>
      <w:bookmarkEnd w:id="58"/>
    </w:p>
    <w:tbl>
      <w:tblPr>
        <w:tblStyle w:val="11"/>
        <w:tblW w:w="10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1152"/>
        <w:gridCol w:w="1152"/>
        <w:gridCol w:w="1254"/>
        <w:gridCol w:w="1128"/>
        <w:gridCol w:w="1284"/>
        <w:gridCol w:w="1296"/>
        <w:gridCol w:w="1344"/>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1212" w:type="dxa"/>
            <w:vAlign w:val="center"/>
          </w:tcPr>
          <w:p>
            <w:pPr>
              <w:spacing w:beforeAutospacing="0"/>
              <w:jc w:val="center"/>
              <w:rPr>
                <w:rFonts w:hint="default" w:ascii="Arial" w:hAnsi="Arial" w:cs="Arial"/>
                <w:b/>
                <w:bCs/>
                <w:color w:val="2E3033"/>
                <w:sz w:val="22"/>
                <w:szCs w:val="22"/>
                <w:shd w:val="clear" w:color="auto" w:fill="FFFFFF"/>
                <w:vertAlign w:val="baseline"/>
              </w:rPr>
            </w:pPr>
            <w:r>
              <w:rPr>
                <w:rFonts w:hint="default" w:ascii="Arial" w:hAnsi="Arial" w:cs="Arial"/>
                <w:b/>
                <w:bCs/>
                <w:color w:val="2E3033"/>
                <w:sz w:val="22"/>
                <w:szCs w:val="22"/>
                <w:shd w:val="clear" w:color="auto" w:fill="FFFFFF"/>
                <w:vertAlign w:val="baseline"/>
              </w:rPr>
              <w:drawing>
                <wp:inline distT="0" distB="0" distL="114300" distR="114300">
                  <wp:extent cx="659130" cy="578485"/>
                  <wp:effectExtent l="0" t="0" r="11430" b="635"/>
                  <wp:docPr id="94" name="图片 94" descr="1690783680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1690783680776"/>
                          <pic:cNvPicPr>
                            <a:picLocks noChangeAspect="1"/>
                          </pic:cNvPicPr>
                        </pic:nvPicPr>
                        <pic:blipFill>
                          <a:blip r:embed="rId14"/>
                          <a:stretch>
                            <a:fillRect/>
                          </a:stretch>
                        </pic:blipFill>
                        <pic:spPr>
                          <a:xfrm>
                            <a:off x="0" y="0"/>
                            <a:ext cx="659130" cy="578485"/>
                          </a:xfrm>
                          <a:prstGeom prst="rect">
                            <a:avLst/>
                          </a:prstGeom>
                        </pic:spPr>
                      </pic:pic>
                    </a:graphicData>
                  </a:graphic>
                </wp:inline>
              </w:drawing>
            </w:r>
          </w:p>
        </w:tc>
        <w:tc>
          <w:tcPr>
            <w:tcW w:w="1152" w:type="dxa"/>
            <w:vAlign w:val="center"/>
          </w:tcPr>
          <w:p>
            <w:pPr>
              <w:jc w:val="center"/>
              <w:rPr>
                <w:rFonts w:hint="eastAsia" w:ascii="微软雅黑" w:hAnsi="微软雅黑" w:eastAsia="微软雅黑" w:cs="微软雅黑"/>
                <w:b/>
                <w:bCs/>
                <w:sz w:val="18"/>
                <w:szCs w:val="18"/>
                <w:lang w:eastAsia="zh-CN"/>
              </w:rPr>
            </w:pPr>
            <w:r>
              <w:rPr>
                <w:rFonts w:hint="eastAsia" w:ascii="微软雅黑" w:hAnsi="微软雅黑" w:eastAsia="微软雅黑" w:cs="微软雅黑"/>
                <w:b/>
                <w:bCs/>
                <w:sz w:val="18"/>
                <w:szCs w:val="18"/>
                <w:lang w:eastAsia="zh-CN"/>
              </w:rPr>
              <w:drawing>
                <wp:inline distT="0" distB="0" distL="114300" distR="114300">
                  <wp:extent cx="620395" cy="539115"/>
                  <wp:effectExtent l="0" t="0" r="4445" b="9525"/>
                  <wp:docPr id="95" name="图片 1" descr="配件线图_MIG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 descr="配件线图_MIG枪"/>
                          <pic:cNvPicPr>
                            <a:picLocks noChangeAspect="1"/>
                          </pic:cNvPicPr>
                        </pic:nvPicPr>
                        <pic:blipFill>
                          <a:blip r:embed="rId15"/>
                          <a:stretch>
                            <a:fillRect/>
                          </a:stretch>
                        </pic:blipFill>
                        <pic:spPr>
                          <a:xfrm>
                            <a:off x="0" y="0"/>
                            <a:ext cx="620395" cy="539115"/>
                          </a:xfrm>
                          <a:prstGeom prst="rect">
                            <a:avLst/>
                          </a:prstGeom>
                          <a:noFill/>
                          <a:ln>
                            <a:noFill/>
                          </a:ln>
                        </pic:spPr>
                      </pic:pic>
                    </a:graphicData>
                  </a:graphic>
                </wp:inline>
              </w:drawing>
            </w:r>
          </w:p>
        </w:tc>
        <w:tc>
          <w:tcPr>
            <w:tcW w:w="1152" w:type="dxa"/>
            <w:vAlign w:val="center"/>
          </w:tcPr>
          <w:p>
            <w:pPr>
              <w:jc w:val="center"/>
              <w:rPr>
                <w:rFonts w:hint="default" w:ascii="Arial" w:hAnsi="Arial" w:cs="Arial"/>
                <w:b/>
                <w:bCs/>
                <w:color w:val="2E3033"/>
                <w:sz w:val="22"/>
                <w:szCs w:val="22"/>
                <w:shd w:val="clear" w:color="auto" w:fill="FFFFFF"/>
                <w:vertAlign w:val="baseline"/>
              </w:rPr>
            </w:pPr>
            <w:r>
              <w:rPr>
                <w:rFonts w:hint="eastAsia" w:ascii="微软雅黑" w:hAnsi="微软雅黑" w:eastAsia="微软雅黑" w:cs="微软雅黑"/>
                <w:b/>
                <w:bCs/>
                <w:sz w:val="18"/>
                <w:szCs w:val="18"/>
                <w:lang w:eastAsia="zh-CN"/>
              </w:rPr>
              <w:drawing>
                <wp:inline distT="0" distB="0" distL="114300" distR="114300">
                  <wp:extent cx="532130" cy="534035"/>
                  <wp:effectExtent l="0" t="0" r="1270" b="14605"/>
                  <wp:docPr id="96" name="图片 1" descr="配件线图_焊把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 descr="配件线图_焊把钳"/>
                          <pic:cNvPicPr>
                            <a:picLocks noChangeAspect="1"/>
                          </pic:cNvPicPr>
                        </pic:nvPicPr>
                        <pic:blipFill>
                          <a:blip r:embed="rId16"/>
                          <a:stretch>
                            <a:fillRect/>
                          </a:stretch>
                        </pic:blipFill>
                        <pic:spPr>
                          <a:xfrm>
                            <a:off x="0" y="0"/>
                            <a:ext cx="532130" cy="534035"/>
                          </a:xfrm>
                          <a:prstGeom prst="rect">
                            <a:avLst/>
                          </a:prstGeom>
                          <a:noFill/>
                          <a:ln>
                            <a:noFill/>
                          </a:ln>
                        </pic:spPr>
                      </pic:pic>
                    </a:graphicData>
                  </a:graphic>
                </wp:inline>
              </w:drawing>
            </w:r>
          </w:p>
        </w:tc>
        <w:tc>
          <w:tcPr>
            <w:tcW w:w="1254" w:type="dxa"/>
            <w:vAlign w:val="center"/>
          </w:tcPr>
          <w:p>
            <w:pPr>
              <w:jc w:val="center"/>
              <w:rPr>
                <w:rFonts w:hint="eastAsia" w:ascii="微软雅黑" w:hAnsi="微软雅黑" w:eastAsia="微软雅黑" w:cs="微软雅黑"/>
                <w:kern w:val="2"/>
                <w:sz w:val="15"/>
                <w:szCs w:val="15"/>
                <w:lang w:val="en-US" w:eastAsia="zh-CN" w:bidi="ar-SA"/>
              </w:rPr>
            </w:pPr>
            <w:r>
              <w:rPr>
                <w:rFonts w:hint="default" w:ascii="微软雅黑" w:hAnsi="微软雅黑" w:eastAsia="微软雅黑" w:cs="微软雅黑"/>
                <w:b/>
                <w:bCs/>
                <w:sz w:val="18"/>
                <w:szCs w:val="18"/>
                <w:lang w:val="en-US" w:eastAsia="zh-CN"/>
              </w:rPr>
              <w:drawing>
                <wp:inline distT="0" distB="0" distL="114300" distR="114300">
                  <wp:extent cx="567055" cy="559435"/>
                  <wp:effectExtent l="0" t="0" r="12065" b="4445"/>
                  <wp:docPr id="97" name="图片 2" descr="配件线图_地线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 descr="配件线图_地线钳"/>
                          <pic:cNvPicPr>
                            <a:picLocks noChangeAspect="1"/>
                          </pic:cNvPicPr>
                        </pic:nvPicPr>
                        <pic:blipFill>
                          <a:blip r:embed="rId17"/>
                          <a:stretch>
                            <a:fillRect/>
                          </a:stretch>
                        </pic:blipFill>
                        <pic:spPr>
                          <a:xfrm>
                            <a:off x="0" y="0"/>
                            <a:ext cx="567055" cy="559435"/>
                          </a:xfrm>
                          <a:prstGeom prst="rect">
                            <a:avLst/>
                          </a:prstGeom>
                          <a:noFill/>
                          <a:ln>
                            <a:noFill/>
                          </a:ln>
                        </pic:spPr>
                      </pic:pic>
                    </a:graphicData>
                  </a:graphic>
                </wp:inline>
              </w:drawing>
            </w:r>
          </w:p>
        </w:tc>
        <w:tc>
          <w:tcPr>
            <w:tcW w:w="1128" w:type="dxa"/>
            <w:vAlign w:val="center"/>
          </w:tcPr>
          <w:p>
            <w:pPr>
              <w:tabs>
                <w:tab w:val="left" w:pos="5700"/>
              </w:tabs>
              <w:jc w:val="center"/>
              <w:rPr>
                <w:rFonts w:hint="default" w:ascii="微软雅黑" w:hAnsi="微软雅黑" w:eastAsia="微软雅黑" w:cs="微软雅黑"/>
                <w:b/>
                <w:bCs/>
                <w:sz w:val="18"/>
                <w:szCs w:val="18"/>
                <w:lang w:val="en-US" w:eastAsia="zh-CN"/>
              </w:rPr>
            </w:pPr>
            <w:r>
              <w:rPr>
                <w:rFonts w:hint="default"/>
                <w:vertAlign w:val="baseline"/>
                <w:lang w:val="en-US" w:eastAsia="zh-CN"/>
              </w:rPr>
              <w:drawing>
                <wp:inline distT="0" distB="0" distL="114300" distR="114300">
                  <wp:extent cx="205105" cy="619760"/>
                  <wp:effectExtent l="0" t="0" r="8255" b="5080"/>
                  <wp:docPr id="28" name="图片 2" descr="1719309697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descr="1719309697698"/>
                          <pic:cNvPicPr>
                            <a:picLocks noChangeAspect="1"/>
                          </pic:cNvPicPr>
                        </pic:nvPicPr>
                        <pic:blipFill>
                          <a:blip r:embed="rId18"/>
                          <a:stretch>
                            <a:fillRect/>
                          </a:stretch>
                        </pic:blipFill>
                        <pic:spPr>
                          <a:xfrm>
                            <a:off x="0" y="0"/>
                            <a:ext cx="205105" cy="619760"/>
                          </a:xfrm>
                          <a:prstGeom prst="rect">
                            <a:avLst/>
                          </a:prstGeom>
                          <a:noFill/>
                          <a:ln>
                            <a:noFill/>
                          </a:ln>
                        </pic:spPr>
                      </pic:pic>
                    </a:graphicData>
                  </a:graphic>
                </wp:inline>
              </w:drawing>
            </w:r>
          </w:p>
        </w:tc>
        <w:tc>
          <w:tcPr>
            <w:tcW w:w="1284" w:type="dxa"/>
            <w:vAlign w:val="center"/>
          </w:tcPr>
          <w:p>
            <w:pPr>
              <w:jc w:val="center"/>
              <w:rPr>
                <w:rFonts w:hint="default" w:ascii="Arial" w:hAnsi="Arial" w:cs="Arial" w:eastAsiaTheme="minorEastAsia"/>
                <w:lang w:eastAsia="zh-CN"/>
              </w:rPr>
            </w:pPr>
            <w:r>
              <w:rPr>
                <w:rFonts w:hint="default"/>
                <w:vertAlign w:val="baseline"/>
                <w:lang w:val="en-US" w:eastAsia="zh-CN"/>
              </w:rPr>
              <w:drawing>
                <wp:inline distT="0" distB="0" distL="114300" distR="114300">
                  <wp:extent cx="229870" cy="581025"/>
                  <wp:effectExtent l="0" t="0" r="13970" b="13335"/>
                  <wp:docPr id="21" name="图片 1" descr="1719309635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1719309635279"/>
                          <pic:cNvPicPr>
                            <a:picLocks noChangeAspect="1"/>
                          </pic:cNvPicPr>
                        </pic:nvPicPr>
                        <pic:blipFill>
                          <a:blip r:embed="rId19"/>
                          <a:stretch>
                            <a:fillRect/>
                          </a:stretch>
                        </pic:blipFill>
                        <pic:spPr>
                          <a:xfrm>
                            <a:off x="0" y="0"/>
                            <a:ext cx="229870" cy="581025"/>
                          </a:xfrm>
                          <a:prstGeom prst="rect">
                            <a:avLst/>
                          </a:prstGeom>
                          <a:noFill/>
                          <a:ln>
                            <a:noFill/>
                          </a:ln>
                        </pic:spPr>
                      </pic:pic>
                    </a:graphicData>
                  </a:graphic>
                </wp:inline>
              </w:drawing>
            </w:r>
          </w:p>
        </w:tc>
        <w:tc>
          <w:tcPr>
            <w:tcW w:w="1296" w:type="dxa"/>
            <w:vAlign w:val="center"/>
          </w:tcPr>
          <w:p>
            <w:pPr>
              <w:jc w:val="center"/>
              <w:rPr>
                <w:rFonts w:hint="default" w:ascii="微软雅黑" w:hAnsi="微软雅黑" w:eastAsia="微软雅黑" w:cs="微软雅黑"/>
                <w:kern w:val="2"/>
                <w:sz w:val="15"/>
                <w:szCs w:val="15"/>
                <w:lang w:val="en-US" w:eastAsia="zh-CN" w:bidi="ar-SA"/>
              </w:rPr>
            </w:pPr>
            <w:r>
              <w:rPr>
                <w:rFonts w:hint="eastAsia" w:ascii="微软雅黑" w:hAnsi="微软雅黑" w:eastAsia="微软雅黑" w:cs="微软雅黑"/>
                <w:sz w:val="18"/>
                <w:szCs w:val="18"/>
                <w:lang w:eastAsia="zh-CN"/>
              </w:rPr>
              <w:drawing>
                <wp:inline distT="0" distB="0" distL="114300" distR="114300">
                  <wp:extent cx="520700" cy="416560"/>
                  <wp:effectExtent l="0" t="0" r="12700" b="10160"/>
                  <wp:docPr id="4" name="图片 1" descr="配件线图_焊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配件线图_焊丝"/>
                          <pic:cNvPicPr>
                            <a:picLocks noChangeAspect="1"/>
                          </pic:cNvPicPr>
                        </pic:nvPicPr>
                        <pic:blipFill>
                          <a:blip r:embed="rId20"/>
                          <a:stretch>
                            <a:fillRect/>
                          </a:stretch>
                        </pic:blipFill>
                        <pic:spPr>
                          <a:xfrm>
                            <a:off x="0" y="0"/>
                            <a:ext cx="520700" cy="416560"/>
                          </a:xfrm>
                          <a:prstGeom prst="rect">
                            <a:avLst/>
                          </a:prstGeom>
                          <a:noFill/>
                          <a:ln>
                            <a:noFill/>
                          </a:ln>
                        </pic:spPr>
                      </pic:pic>
                    </a:graphicData>
                  </a:graphic>
                </wp:inline>
              </w:drawing>
            </w:r>
          </w:p>
        </w:tc>
        <w:tc>
          <w:tcPr>
            <w:tcW w:w="1344" w:type="dxa"/>
            <w:vAlign w:val="center"/>
          </w:tcPr>
          <w:p>
            <w:pPr>
              <w:jc w:val="center"/>
              <w:rPr>
                <w:rFonts w:hint="eastAsia" w:ascii="微软雅黑" w:hAnsi="微软雅黑" w:eastAsia="微软雅黑" w:cs="微软雅黑"/>
                <w:sz w:val="15"/>
                <w:szCs w:val="15"/>
                <w:lang w:eastAsia="zh-CN"/>
              </w:rPr>
            </w:pPr>
            <w:r>
              <w:rPr>
                <w:rFonts w:hint="eastAsia" w:ascii="微软雅黑" w:hAnsi="微软雅黑" w:eastAsia="微软雅黑" w:cs="微软雅黑"/>
                <w:kern w:val="2"/>
                <w:sz w:val="18"/>
                <w:szCs w:val="18"/>
                <w:lang w:val="en-US" w:eastAsia="zh-CN" w:bidi="ar-SA"/>
              </w:rPr>
              <w:drawing>
                <wp:inline distT="0" distB="0" distL="114300" distR="114300">
                  <wp:extent cx="410210" cy="443230"/>
                  <wp:effectExtent l="0" t="0" r="1270" b="13970"/>
                  <wp:docPr id="40" name="图片 3" descr="配件线图_气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descr="配件线图_气管"/>
                          <pic:cNvPicPr>
                            <a:picLocks noChangeAspect="1"/>
                          </pic:cNvPicPr>
                        </pic:nvPicPr>
                        <pic:blipFill>
                          <a:blip r:embed="rId21"/>
                          <a:stretch>
                            <a:fillRect/>
                          </a:stretch>
                        </pic:blipFill>
                        <pic:spPr>
                          <a:xfrm>
                            <a:off x="0" y="0"/>
                            <a:ext cx="410210" cy="443230"/>
                          </a:xfrm>
                          <a:prstGeom prst="rect">
                            <a:avLst/>
                          </a:prstGeom>
                          <a:noFill/>
                          <a:ln>
                            <a:noFill/>
                          </a:ln>
                        </pic:spPr>
                      </pic:pic>
                    </a:graphicData>
                  </a:graphic>
                </wp:inline>
              </w:drawing>
            </w:r>
          </w:p>
        </w:tc>
        <w:tc>
          <w:tcPr>
            <w:tcW w:w="1140" w:type="dxa"/>
            <w:vAlign w:val="center"/>
          </w:tcPr>
          <w:p>
            <w:pPr>
              <w:jc w:val="center"/>
              <w:rPr>
                <w:rFonts w:hint="eastAsia" w:ascii="微软雅黑" w:hAnsi="微软雅黑" w:eastAsia="微软雅黑" w:cs="微软雅黑"/>
                <w:kern w:val="2"/>
                <w:sz w:val="18"/>
                <w:szCs w:val="18"/>
                <w:lang w:val="en-US" w:eastAsia="zh-CN" w:bidi="ar-SA"/>
              </w:rPr>
            </w:pPr>
            <w:r>
              <w:rPr>
                <w:rFonts w:hint="default"/>
                <w:vertAlign w:val="baseline"/>
                <w:lang w:val="en-US" w:eastAsia="zh-CN"/>
              </w:rPr>
              <w:drawing>
                <wp:inline distT="0" distB="0" distL="114300" distR="114300">
                  <wp:extent cx="385445" cy="248285"/>
                  <wp:effectExtent l="0" t="0" r="10795" b="10795"/>
                  <wp:docPr id="42" name="图片 4" descr="1719309388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descr="1719309388002"/>
                          <pic:cNvPicPr>
                            <a:picLocks noChangeAspect="1"/>
                          </pic:cNvPicPr>
                        </pic:nvPicPr>
                        <pic:blipFill>
                          <a:blip r:embed="rId22"/>
                          <a:stretch>
                            <a:fillRect/>
                          </a:stretch>
                        </pic:blipFill>
                        <pic:spPr>
                          <a:xfrm>
                            <a:off x="0" y="0"/>
                            <a:ext cx="385445" cy="2482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212" w:type="dxa"/>
            <w:vAlign w:val="top"/>
          </w:tcPr>
          <w:p>
            <w:pPr>
              <w:jc w:val="center"/>
              <w:rPr>
                <w:rFonts w:hint="default" w:ascii="Arial" w:hAnsi="Arial" w:eastAsia="宋体" w:cs="Arial"/>
                <w:b/>
                <w:bCs/>
                <w:color w:val="2E3033"/>
                <w:kern w:val="2"/>
                <w:sz w:val="15"/>
                <w:szCs w:val="15"/>
                <w:shd w:val="clear" w:color="auto" w:fill="FFFFFF"/>
                <w:vertAlign w:val="baseline"/>
                <w:lang w:val="en-US" w:eastAsia="zh-CN" w:bidi="ar-SA"/>
              </w:rPr>
            </w:pPr>
            <w:r>
              <w:rPr>
                <w:rFonts w:hint="eastAsia" w:eastAsia="微软雅黑" w:cs="Arial"/>
                <w:color w:val="auto"/>
                <w:sz w:val="15"/>
                <w:szCs w:val="15"/>
                <w:lang w:val="en-US" w:eastAsia="zh-CN"/>
              </w:rPr>
              <w:t>RBM2000</w:t>
            </w:r>
          </w:p>
        </w:tc>
        <w:tc>
          <w:tcPr>
            <w:tcW w:w="1152" w:type="dxa"/>
            <w:vAlign w:val="top"/>
          </w:tcPr>
          <w:p>
            <w:pPr>
              <w:pStyle w:val="9"/>
              <w:keepNext w:val="0"/>
              <w:keepLines w:val="0"/>
              <w:widowControl/>
              <w:suppressLineNumbers w:val="0"/>
              <w:spacing w:before="0" w:beforeAutospacing="0" w:after="0" w:afterAutospacing="0"/>
              <w:ind w:left="0" w:leftChars="0" w:right="0" w:rightChars="0" w:firstLine="150" w:firstLineChars="100"/>
              <w:jc w:val="center"/>
              <w:rPr>
                <w:rFonts w:hint="default" w:ascii="Arial" w:hAnsi="Arial" w:eastAsia="微软雅黑" w:cs="Arial"/>
                <w:kern w:val="2"/>
                <w:sz w:val="15"/>
                <w:szCs w:val="15"/>
                <w:lang w:val="en-US" w:eastAsia="zh-CN" w:bidi="ar-SA"/>
              </w:rPr>
            </w:pPr>
            <w:r>
              <w:rPr>
                <w:rFonts w:hint="eastAsia" w:eastAsia="微软雅黑" w:cs="Arial"/>
                <w:kern w:val="2"/>
                <w:sz w:val="15"/>
                <w:szCs w:val="15"/>
                <w:lang w:val="en-US" w:eastAsia="zh-CN" w:bidi="ar-SA"/>
              </w:rPr>
              <w:t>1</w:t>
            </w:r>
          </w:p>
        </w:tc>
        <w:tc>
          <w:tcPr>
            <w:tcW w:w="1152" w:type="dxa"/>
            <w:vAlign w:val="top"/>
          </w:tcPr>
          <w:p>
            <w:pPr>
              <w:pStyle w:val="9"/>
              <w:keepNext w:val="0"/>
              <w:keepLines w:val="0"/>
              <w:widowControl/>
              <w:suppressLineNumbers w:val="0"/>
              <w:spacing w:before="0" w:beforeAutospacing="0" w:after="0" w:afterAutospacing="0"/>
              <w:ind w:left="0" w:leftChars="0" w:right="0" w:rightChars="0"/>
              <w:jc w:val="center"/>
              <w:rPr>
                <w:rFonts w:hint="default" w:ascii="Arial" w:hAnsi="Arial" w:eastAsia="宋体" w:cs="Arial"/>
                <w:b/>
                <w:bCs/>
                <w:color w:val="2E3033"/>
                <w:kern w:val="0"/>
                <w:sz w:val="15"/>
                <w:szCs w:val="15"/>
                <w:shd w:val="clear" w:color="auto" w:fill="FFFFFF"/>
                <w:vertAlign w:val="baseline"/>
                <w:lang w:val="en-US" w:eastAsia="zh-CN" w:bidi="ar"/>
              </w:rPr>
            </w:pPr>
            <w:r>
              <w:rPr>
                <w:rFonts w:hint="eastAsia" w:eastAsia="微软雅黑" w:cs="Arial"/>
                <w:kern w:val="2"/>
                <w:sz w:val="15"/>
                <w:szCs w:val="15"/>
                <w:lang w:val="en-US" w:eastAsia="zh-CN" w:bidi="ar-SA"/>
              </w:rPr>
              <w:t>1</w:t>
            </w:r>
          </w:p>
        </w:tc>
        <w:tc>
          <w:tcPr>
            <w:tcW w:w="1254" w:type="dxa"/>
            <w:vAlign w:val="top"/>
          </w:tcPr>
          <w:p>
            <w:pPr>
              <w:jc w:val="center"/>
              <w:rPr>
                <w:rFonts w:hint="default" w:ascii="Arial" w:hAnsi="Arial" w:eastAsia="微软雅黑" w:cs="Arial"/>
                <w:kern w:val="2"/>
                <w:sz w:val="15"/>
                <w:szCs w:val="15"/>
                <w:lang w:val="en-US" w:eastAsia="zh-CN" w:bidi="ar-SA"/>
              </w:rPr>
            </w:pPr>
            <w:r>
              <w:rPr>
                <w:rFonts w:hint="eastAsia" w:cs="Times New Roman"/>
                <w:kern w:val="2"/>
                <w:sz w:val="15"/>
                <w:szCs w:val="15"/>
                <w:lang w:val="en-US" w:eastAsia="zh-CN" w:bidi="ar-SA"/>
              </w:rPr>
              <w:t>1</w:t>
            </w:r>
          </w:p>
        </w:tc>
        <w:tc>
          <w:tcPr>
            <w:tcW w:w="1128" w:type="dxa"/>
            <w:vAlign w:val="top"/>
          </w:tcPr>
          <w:p>
            <w:pPr>
              <w:pStyle w:val="9"/>
              <w:keepNext w:val="0"/>
              <w:keepLines w:val="0"/>
              <w:widowControl/>
              <w:suppressLineNumbers w:val="0"/>
              <w:spacing w:before="0" w:beforeAutospacing="0" w:after="0" w:afterAutospacing="0"/>
              <w:ind w:left="0" w:leftChars="0" w:right="0" w:rightChars="0"/>
              <w:jc w:val="center"/>
              <w:rPr>
                <w:rFonts w:hint="default" w:ascii="Arial" w:hAnsi="Arial" w:eastAsia="宋体" w:cs="Times New Roman"/>
                <w:kern w:val="2"/>
                <w:sz w:val="15"/>
                <w:szCs w:val="15"/>
                <w:lang w:val="en-US" w:eastAsia="zh-CN" w:bidi="ar-SA"/>
              </w:rPr>
            </w:pPr>
            <w:r>
              <w:rPr>
                <w:rFonts w:hint="eastAsia" w:cs="Times New Roman"/>
                <w:kern w:val="2"/>
                <w:sz w:val="15"/>
                <w:szCs w:val="15"/>
                <w:lang w:val="en-US" w:eastAsia="zh-CN" w:bidi="ar-SA"/>
              </w:rPr>
              <w:t>≥1</w:t>
            </w:r>
          </w:p>
        </w:tc>
        <w:tc>
          <w:tcPr>
            <w:tcW w:w="1284" w:type="dxa"/>
            <w:vAlign w:val="top"/>
          </w:tcPr>
          <w:p>
            <w:pPr>
              <w:pStyle w:val="9"/>
              <w:keepNext w:val="0"/>
              <w:keepLines w:val="0"/>
              <w:widowControl/>
              <w:suppressLineNumbers w:val="0"/>
              <w:spacing w:before="0" w:beforeAutospacing="0" w:after="0" w:afterAutospacing="0"/>
              <w:ind w:left="0" w:leftChars="0" w:right="0" w:rightChars="0"/>
              <w:jc w:val="center"/>
              <w:rPr>
                <w:rFonts w:hint="default" w:ascii="Arial" w:hAnsi="Arial" w:eastAsia="宋体" w:cs="Times New Roman"/>
                <w:kern w:val="0"/>
                <w:sz w:val="15"/>
                <w:szCs w:val="15"/>
                <w:lang w:val="en-US" w:eastAsia="zh-CN" w:bidi="ar"/>
              </w:rPr>
            </w:pPr>
            <w:r>
              <w:rPr>
                <w:rFonts w:hint="eastAsia" w:cs="Times New Roman"/>
                <w:kern w:val="2"/>
                <w:sz w:val="15"/>
                <w:szCs w:val="15"/>
                <w:lang w:val="en-US" w:eastAsia="zh-CN" w:bidi="ar-SA"/>
              </w:rPr>
              <w:t>≥1</w:t>
            </w:r>
          </w:p>
        </w:tc>
        <w:tc>
          <w:tcPr>
            <w:tcW w:w="1296" w:type="dxa"/>
            <w:vAlign w:val="top"/>
          </w:tcPr>
          <w:p>
            <w:pPr>
              <w:pStyle w:val="9"/>
              <w:keepNext w:val="0"/>
              <w:keepLines w:val="0"/>
              <w:widowControl/>
              <w:suppressLineNumbers w:val="0"/>
              <w:spacing w:before="0" w:beforeAutospacing="0" w:after="0" w:afterAutospacing="0"/>
              <w:ind w:left="0" w:leftChars="0" w:right="0" w:rightChars="0"/>
              <w:jc w:val="center"/>
              <w:rPr>
                <w:rFonts w:hint="default" w:ascii="Arial" w:hAnsi="Arial" w:eastAsia="宋体" w:cs="Times New Roman"/>
                <w:kern w:val="0"/>
                <w:sz w:val="15"/>
                <w:szCs w:val="15"/>
                <w:lang w:val="en-US" w:eastAsia="zh-CN" w:bidi="ar"/>
              </w:rPr>
            </w:pPr>
            <w:r>
              <w:rPr>
                <w:rFonts w:hint="eastAsia"/>
                <w:sz w:val="15"/>
                <w:szCs w:val="15"/>
                <w:lang w:val="en-US" w:eastAsia="zh-CN"/>
              </w:rPr>
              <w:t>1</w:t>
            </w:r>
          </w:p>
        </w:tc>
        <w:tc>
          <w:tcPr>
            <w:tcW w:w="1344" w:type="dxa"/>
            <w:vAlign w:val="top"/>
          </w:tcPr>
          <w:p>
            <w:pPr>
              <w:pStyle w:val="9"/>
              <w:keepNext w:val="0"/>
              <w:keepLines w:val="0"/>
              <w:widowControl/>
              <w:suppressLineNumbers w:val="0"/>
              <w:spacing w:before="0" w:beforeAutospacing="0" w:after="0" w:afterAutospacing="0"/>
              <w:ind w:left="0" w:leftChars="0" w:right="0" w:rightChars="0"/>
              <w:jc w:val="center"/>
              <w:rPr>
                <w:rFonts w:hint="default" w:ascii="Arial" w:hAnsi="Arial" w:eastAsia="宋体" w:cs="Times New Roman"/>
                <w:kern w:val="0"/>
                <w:sz w:val="15"/>
                <w:szCs w:val="15"/>
                <w:lang w:val="en-US" w:eastAsia="zh-CN" w:bidi="ar"/>
              </w:rPr>
            </w:pPr>
            <w:r>
              <w:rPr>
                <w:rFonts w:hint="eastAsia"/>
                <w:sz w:val="15"/>
                <w:szCs w:val="15"/>
                <w:lang w:val="en-US" w:eastAsia="zh-CN"/>
              </w:rPr>
              <w:t>1</w:t>
            </w:r>
          </w:p>
        </w:tc>
        <w:tc>
          <w:tcPr>
            <w:tcW w:w="1140" w:type="dxa"/>
            <w:vAlign w:val="top"/>
          </w:tcPr>
          <w:p>
            <w:pPr>
              <w:pStyle w:val="9"/>
              <w:keepNext w:val="0"/>
              <w:keepLines w:val="0"/>
              <w:widowControl/>
              <w:suppressLineNumbers w:val="0"/>
              <w:spacing w:before="0" w:beforeAutospacing="0" w:after="0" w:afterAutospacing="0"/>
              <w:ind w:left="0" w:leftChars="0" w:right="0" w:rightChars="0"/>
              <w:jc w:val="center"/>
              <w:rPr>
                <w:rFonts w:hint="default"/>
                <w:sz w:val="15"/>
                <w:szCs w:val="15"/>
                <w:lang w:val="en-US" w:eastAsia="zh-CN"/>
              </w:rPr>
            </w:pPr>
            <w:r>
              <w:rPr>
                <w:rFonts w:hint="eastAsia"/>
                <w:sz w:val="15"/>
                <w:szCs w:val="15"/>
                <w:lang w:val="en-US" w:eastAsia="zh-CN"/>
              </w:rPr>
              <w:t>≥1</w:t>
            </w:r>
          </w:p>
        </w:tc>
      </w:tr>
    </w:tbl>
    <w:p>
      <w:pPr>
        <w:bidi w:val="0"/>
        <w:rPr>
          <w:rFonts w:hint="eastAsia"/>
          <w:lang w:val="en-US" w:eastAsia="zh-CN"/>
        </w:rPr>
      </w:pPr>
    </w:p>
    <w:p>
      <w:pPr>
        <w:pStyle w:val="2"/>
        <w:bidi w:val="0"/>
        <w:rPr>
          <w:rFonts w:hint="default"/>
        </w:rPr>
      </w:pPr>
      <w:bookmarkStart w:id="59" w:name="_Toc4447"/>
      <w:r>
        <w:rPr>
          <w:rFonts w:hint="eastAsia"/>
          <w:lang w:val="en-US" w:eastAsia="zh-CN"/>
        </w:rPr>
        <w:t>2</w:t>
      </w:r>
      <w:r>
        <w:rPr>
          <w:rFonts w:hint="default"/>
        </w:rPr>
        <w:t xml:space="preserve"> I</w:t>
      </w:r>
      <w:r>
        <w:rPr>
          <w:rFonts w:hint="eastAsia"/>
          <w:lang w:val="en-US" w:eastAsia="zh-Hans"/>
        </w:rPr>
        <w:t>nstallation</w:t>
      </w:r>
      <w:r>
        <w:rPr>
          <w:rFonts w:hint="default"/>
          <w:lang w:eastAsia="zh-Hans"/>
        </w:rPr>
        <w:t xml:space="preserve"> </w:t>
      </w:r>
      <w:r>
        <w:rPr>
          <w:rFonts w:hint="eastAsia"/>
          <w:lang w:val="en-US" w:eastAsia="zh-Hans"/>
        </w:rPr>
        <w:t>instruction</w:t>
      </w:r>
      <w:bookmarkEnd w:id="59"/>
    </w:p>
    <w:p>
      <w:pPr>
        <w:pStyle w:val="3"/>
        <w:bidi w:val="0"/>
        <w:rPr>
          <w:rFonts w:hint="default"/>
          <w:lang w:val="en-US" w:eastAsia="zh-CN"/>
        </w:rPr>
      </w:pPr>
      <w:bookmarkStart w:id="60" w:name="_Toc15749"/>
      <w:r>
        <w:rPr>
          <w:rFonts w:hint="eastAsia"/>
          <w:lang w:val="en-US" w:eastAsia="zh-CN"/>
        </w:rPr>
        <w:t>2</w:t>
      </w:r>
      <w:r>
        <w:rPr>
          <w:rFonts w:hint="default"/>
          <w:lang w:val="en-US" w:eastAsia="zh-CN"/>
        </w:rPr>
        <w:t>.</w:t>
      </w:r>
      <w:r>
        <w:rPr>
          <w:rFonts w:hint="eastAsia"/>
          <w:lang w:val="en-US" w:eastAsia="zh-CN"/>
        </w:rPr>
        <w:t>1</w:t>
      </w:r>
      <w:r>
        <w:rPr>
          <w:rFonts w:hint="default"/>
          <w:lang w:val="en-US" w:eastAsia="zh-CN"/>
        </w:rPr>
        <w:t xml:space="preserve"> </w:t>
      </w:r>
      <w:r>
        <w:rPr>
          <w:rFonts w:hint="eastAsia"/>
          <w:lang w:val="en-US" w:eastAsia="zh-CN"/>
        </w:rPr>
        <w:t>W</w:t>
      </w:r>
      <w:r>
        <w:rPr>
          <w:rFonts w:hint="default"/>
          <w:lang w:val="en-US" w:eastAsia="zh-CN"/>
        </w:rPr>
        <w:t>elding wire</w:t>
      </w:r>
      <w:r>
        <w:rPr>
          <w:rFonts w:hint="default"/>
        </w:rPr>
        <w:t xml:space="preserve"> Installation</w:t>
      </w:r>
      <w:r>
        <w:rPr>
          <w:rFonts w:hint="default"/>
          <w:lang w:val="en-US" w:eastAsia="zh-CN"/>
        </w:rPr>
        <w:t xml:space="preserve"> steps</w:t>
      </w:r>
      <w:bookmarkEnd w:id="60"/>
    </w:p>
    <w:p>
      <w:r>
        <w:rPr>
          <w:rFonts w:ascii="Arial" w:hAnsi="Arial" w:cs="Arial"/>
          <w:color w:val="2E3033"/>
          <w:sz w:val="15"/>
          <w:szCs w:val="15"/>
          <w:shd w:val="clear" w:color="auto" w:fill="FFFFFF"/>
        </w:rPr>
        <w:t>The wire holder filled with wire installed on the wire feeder</w:t>
      </w:r>
      <w:r>
        <w:rPr>
          <w:rFonts w:cs="Arial"/>
          <w:color w:val="2E3033"/>
          <w:sz w:val="15"/>
          <w:szCs w:val="15"/>
          <w:shd w:val="clear" w:color="auto" w:fill="FFFFFF"/>
        </w:rPr>
        <w:t xml:space="preserve">. </w:t>
      </w:r>
      <w:r>
        <w:rPr>
          <w:rFonts w:ascii="Arial" w:hAnsi="Arial" w:cs="Arial"/>
          <w:color w:val="2E3033"/>
          <w:sz w:val="15"/>
          <w:szCs w:val="15"/>
          <w:shd w:val="clear" w:color="auto" w:fill="FFFFFF"/>
        </w:rPr>
        <w:t>The hole position of the wire plate should be aligned with the fixed plug on the shaft.</w:t>
      </w:r>
    </w:p>
    <w:p>
      <w:pPr>
        <w:bidi w:val="0"/>
        <w:rPr>
          <w:rFonts w:hint="eastAsia"/>
          <w:lang w:val="en-US"/>
        </w:rPr>
      </w:pPr>
      <w:r>
        <w:rPr>
          <w:rFonts w:hint="eastAsia"/>
          <w:lang w:val="en-US" w:eastAsia="zh-CN"/>
        </w:rPr>
        <w:t xml:space="preserve">       </w:t>
      </w:r>
      <w:r>
        <w:rPr>
          <w:rFonts w:hint="eastAsia"/>
          <w:lang w:val="en-US" w:eastAsia="zh-CN"/>
        </w:rPr>
        <w:drawing>
          <wp:inline distT="0" distB="0" distL="114300" distR="114300">
            <wp:extent cx="1490345" cy="1219835"/>
            <wp:effectExtent l="0" t="0" r="3175" b="14605"/>
            <wp:docPr id="131" name="图片 4" descr="未标题-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4" descr="未标题-2-03"/>
                    <pic:cNvPicPr>
                      <a:picLocks noChangeAspect="1"/>
                    </pic:cNvPicPr>
                  </pic:nvPicPr>
                  <pic:blipFill>
                    <a:blip r:embed="rId23"/>
                    <a:stretch>
                      <a:fillRect/>
                    </a:stretch>
                  </pic:blipFill>
                  <pic:spPr>
                    <a:xfrm>
                      <a:off x="0" y="0"/>
                      <a:ext cx="1490345" cy="1219835"/>
                    </a:xfrm>
                    <a:prstGeom prst="rect">
                      <a:avLst/>
                    </a:prstGeom>
                    <a:noFill/>
                    <a:ln>
                      <a:noFill/>
                    </a:ln>
                  </pic:spPr>
                </pic:pic>
              </a:graphicData>
            </a:graphic>
          </wp:inline>
        </w:drawing>
      </w:r>
      <w:r>
        <w:rPr>
          <w:rFonts w:hint="eastAsia"/>
          <w:lang w:val="en-US" w:eastAsia="zh-CN"/>
        </w:rPr>
        <w:t xml:space="preserve">                                                    </w:t>
      </w:r>
      <w:r>
        <w:rPr>
          <w:rFonts w:hint="eastAsia"/>
          <w:lang w:val="en-US"/>
        </w:rPr>
        <w:drawing>
          <wp:inline distT="0" distB="0" distL="114300" distR="114300">
            <wp:extent cx="1465580" cy="1198880"/>
            <wp:effectExtent l="0" t="0" r="12700" b="5080"/>
            <wp:docPr id="132" name="图片 5" descr="未标题-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5" descr="未标题-2-02"/>
                    <pic:cNvPicPr>
                      <a:picLocks noChangeAspect="1"/>
                    </pic:cNvPicPr>
                  </pic:nvPicPr>
                  <pic:blipFill>
                    <a:blip r:embed="rId24"/>
                    <a:stretch>
                      <a:fillRect/>
                    </a:stretch>
                  </pic:blipFill>
                  <pic:spPr>
                    <a:xfrm>
                      <a:off x="0" y="0"/>
                      <a:ext cx="1465580" cy="1198880"/>
                    </a:xfrm>
                    <a:prstGeom prst="rect">
                      <a:avLst/>
                    </a:prstGeom>
                    <a:noFill/>
                    <a:ln>
                      <a:noFill/>
                    </a:ln>
                  </pic:spPr>
                </pic:pic>
              </a:graphicData>
            </a:graphic>
          </wp:inline>
        </w:drawing>
      </w:r>
    </w:p>
    <w:p>
      <w:r>
        <w:rPr>
          <w:rFonts w:hint="eastAsia"/>
        </w:rPr>
        <w:t>The</w:t>
      </w:r>
      <w:r>
        <w:rPr>
          <w:rFonts w:hint="eastAsia"/>
          <w:lang w:val="en-US" w:eastAsia="zh-CN"/>
        </w:rPr>
        <w:t xml:space="preserve"> </w:t>
      </w:r>
      <w:r>
        <w:rPr>
          <w:rFonts w:hint="eastAsia"/>
        </w:rPr>
        <w:t>wire coil should be rotated to loosen the wire. To prevent the wire from loosening, the new wire head is usually inserted into the fixed hole at the edge of the wire disk. To work normally and to prevent the bending of the wire stuck and not come out, please cut this part of wire which inserted into the fixed hole before.</w:t>
      </w:r>
    </w:p>
    <w:p>
      <w:pPr>
        <w:jc w:val="center"/>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2120900" cy="1084580"/>
            <wp:effectExtent l="0" t="0" r="12700" b="12700"/>
            <wp:docPr id="16" name="图片 16" descr="1708419374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708419374855"/>
                    <pic:cNvPicPr>
                      <a:picLocks noChangeAspect="1"/>
                    </pic:cNvPicPr>
                  </pic:nvPicPr>
                  <pic:blipFill>
                    <a:blip r:embed="rId25"/>
                    <a:stretch>
                      <a:fillRect/>
                    </a:stretch>
                  </pic:blipFill>
                  <pic:spPr>
                    <a:xfrm>
                      <a:off x="0" y="0"/>
                      <a:ext cx="2120900" cy="1084580"/>
                    </a:xfrm>
                    <a:prstGeom prst="rect">
                      <a:avLst/>
                    </a:prstGeom>
                    <a:noFill/>
                    <a:ln>
                      <a:noFill/>
                    </a:ln>
                  </pic:spPr>
                </pic:pic>
              </a:graphicData>
            </a:graphic>
          </wp:inline>
        </w:drawing>
      </w:r>
    </w:p>
    <w:p>
      <w:pPr>
        <w:jc w:val="center"/>
        <w:rPr>
          <w:rFonts w:hint="eastAsia"/>
          <w:b/>
          <w:bCs/>
        </w:rPr>
      </w:pPr>
      <w:r>
        <w:rPr>
          <w:rFonts w:hint="eastAsia"/>
          <w:b/>
          <w:bCs/>
        </w:rPr>
        <w:t>0.030”(0.8mm)/0.040”(1.0mm)diameter</w:t>
      </w:r>
      <w:r>
        <w:rPr>
          <w:rFonts w:hint="eastAsia"/>
          <w:b/>
          <w:bCs/>
          <w:lang w:val="en-US" w:eastAsia="zh-CN"/>
        </w:rPr>
        <w:t xml:space="preserve">  </w:t>
      </w:r>
      <w:r>
        <w:rPr>
          <w:rFonts w:hint="eastAsia"/>
          <w:b/>
          <w:bCs/>
        </w:rPr>
        <w:t>4”（100mm 1kg）wire spool</w:t>
      </w:r>
    </w:p>
    <w:tbl>
      <w:tblPr>
        <w:tblStyle w:val="10"/>
        <w:tblW w:w="9842"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02"/>
        <w:gridCol w:w="1440"/>
        <w:gridCol w:w="1356"/>
        <w:gridCol w:w="2724"/>
        <w:gridCol w:w="25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1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Roller</w:t>
            </w:r>
          </w:p>
        </w:tc>
        <w:tc>
          <w:tcPr>
            <w:tcW w:w="14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Welding wire type</w:t>
            </w:r>
          </w:p>
        </w:tc>
        <w:tc>
          <w:tcPr>
            <w:tcW w:w="13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Welding wire diameter</w:t>
            </w:r>
          </w:p>
        </w:tc>
        <w:tc>
          <w:tcPr>
            <w:tcW w:w="27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Welding wire material</w:t>
            </w:r>
          </w:p>
        </w:tc>
        <w:tc>
          <w:tcPr>
            <w:tcW w:w="25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Remark</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1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V-grove roller</w:t>
            </w:r>
          </w:p>
        </w:tc>
        <w:tc>
          <w:tcPr>
            <w:tcW w:w="14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Solid wire</w:t>
            </w:r>
          </w:p>
        </w:tc>
        <w:tc>
          <w:tcPr>
            <w:tcW w:w="13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0.8/1.0</w:t>
            </w:r>
          </w:p>
        </w:tc>
        <w:tc>
          <w:tcPr>
            <w:tcW w:w="27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Arial" w:hAnsi="Arial" w:eastAsia="宋体" w:cs="Arial"/>
                <w:i w:val="0"/>
                <w:iCs w:val="0"/>
                <w:color w:val="000000"/>
                <w:sz w:val="18"/>
                <w:szCs w:val="18"/>
                <w:u w:val="none"/>
              </w:rPr>
            </w:pPr>
            <w:r>
              <w:rPr>
                <w:rFonts w:hint="eastAsia" w:cs="Arial"/>
                <w:i w:val="0"/>
                <w:iCs w:val="0"/>
                <w:color w:val="000000"/>
                <w:kern w:val="0"/>
                <w:sz w:val="18"/>
                <w:szCs w:val="18"/>
                <w:u w:val="none"/>
                <w:lang w:val="en-US" w:eastAsia="zh-CN" w:bidi="ar"/>
              </w:rPr>
              <w:t>s</w:t>
            </w:r>
            <w:r>
              <w:rPr>
                <w:rFonts w:hint="default" w:ascii="Arial" w:hAnsi="Arial" w:eastAsia="宋体" w:cs="Arial"/>
                <w:i w:val="0"/>
                <w:iCs w:val="0"/>
                <w:color w:val="000000"/>
                <w:kern w:val="0"/>
                <w:sz w:val="18"/>
                <w:szCs w:val="18"/>
                <w:u w:val="none"/>
                <w:lang w:val="en-US" w:eastAsia="zh-CN" w:bidi="ar"/>
              </w:rPr>
              <w:t>tainless steel , carbon steel</w:t>
            </w:r>
          </w:p>
        </w:tc>
        <w:tc>
          <w:tcPr>
            <w:tcW w:w="252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This machine does not have the function of welding aluminum and is not equipped with U-shaped wheels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1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Knurled-grove roller</w:t>
            </w:r>
          </w:p>
        </w:tc>
        <w:tc>
          <w:tcPr>
            <w:tcW w:w="14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Flux cored wire</w:t>
            </w:r>
          </w:p>
        </w:tc>
        <w:tc>
          <w:tcPr>
            <w:tcW w:w="13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0.8/1.0</w:t>
            </w:r>
          </w:p>
        </w:tc>
        <w:tc>
          <w:tcPr>
            <w:tcW w:w="27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carbon steel </w:t>
            </w:r>
          </w:p>
        </w:tc>
        <w:tc>
          <w:tcPr>
            <w:tcW w:w="25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default" w:ascii="Arial" w:hAnsi="Arial" w:eastAsia="宋体" w:cs="Arial"/>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1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U-grooved roller</w:t>
            </w:r>
          </w:p>
        </w:tc>
        <w:tc>
          <w:tcPr>
            <w:tcW w:w="14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Aluminum welding wire</w:t>
            </w:r>
          </w:p>
        </w:tc>
        <w:tc>
          <w:tcPr>
            <w:tcW w:w="13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1.0/1.2</w:t>
            </w:r>
          </w:p>
        </w:tc>
        <w:tc>
          <w:tcPr>
            <w:tcW w:w="27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Aluminum magnesium, aluminum silicon</w:t>
            </w:r>
          </w:p>
        </w:tc>
        <w:tc>
          <w:tcPr>
            <w:tcW w:w="25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default" w:ascii="Arial" w:hAnsi="Arial" w:eastAsia="宋体" w:cs="Arial"/>
                <w:i w:val="0"/>
                <w:iCs w:val="0"/>
                <w:color w:val="000000"/>
                <w:sz w:val="18"/>
                <w:szCs w:val="18"/>
                <w:u w:val="none"/>
              </w:rPr>
            </w:pPr>
          </w:p>
        </w:tc>
      </w:tr>
    </w:tbl>
    <w:p>
      <w:pPr>
        <w:rPr>
          <w:rFonts w:hint="default" w:ascii="Arial" w:hAnsi="Arial" w:cs="Arial"/>
        </w:rPr>
      </w:pPr>
      <w:r>
        <w:rPr>
          <w:rFonts w:hint="default" w:ascii="Arial" w:hAnsi="Arial" w:cs="Arial"/>
        </w:rPr>
        <w:t>According to the diameter of the wire, choose different wire feed roller.Knurled roller for flux cored wire. Please match diameter notes on the roller with the welding wire diameter. Loosen the pressure wheel nut, to pass through the guide wire tube into the wire feed wheel groove, adjust the pressure wheel pressure welding wire, guarantee the welding wire is not sliding, and not blocking while feeding the wire.</w:t>
      </w:r>
    </w:p>
    <w:p>
      <w:pPr>
        <w:jc w:val="center"/>
        <w:rPr>
          <w:rFonts w:hint="default" w:ascii="Arial" w:hAnsi="Arial" w:cs="Arial"/>
          <w:b/>
          <w:bCs/>
        </w:rPr>
      </w:pPr>
      <w:r>
        <w:rPr>
          <w:rFonts w:hint="default" w:ascii="Arial" w:hAnsi="Arial" w:cs="Arial"/>
          <w:b/>
          <w:bCs/>
        </w:rPr>
        <w:t>Roller size: external diameter ∮</w:t>
      </w:r>
      <w:r>
        <w:rPr>
          <w:rFonts w:hint="eastAsia" w:cs="Arial"/>
          <w:b/>
          <w:bCs/>
          <w:lang w:val="en-US" w:eastAsia="zh-CN"/>
        </w:rPr>
        <w:t>25</w:t>
      </w:r>
      <w:r>
        <w:rPr>
          <w:rFonts w:hint="default" w:ascii="Arial" w:hAnsi="Arial" w:cs="Arial"/>
          <w:b/>
          <w:bCs/>
        </w:rPr>
        <w:t>mm/ internal diameter ∮</w:t>
      </w:r>
      <w:r>
        <w:rPr>
          <w:rFonts w:hint="eastAsia" w:cs="Arial"/>
          <w:b/>
          <w:bCs/>
          <w:lang w:val="en-US" w:eastAsia="zh-CN"/>
        </w:rPr>
        <w:t>7</w:t>
      </w:r>
      <w:r>
        <w:rPr>
          <w:rFonts w:hint="default" w:ascii="Arial" w:hAnsi="Arial" w:cs="Arial"/>
          <w:b/>
          <w:bCs/>
        </w:rPr>
        <w:t xml:space="preserve">mm/ height </w:t>
      </w:r>
      <w:r>
        <w:rPr>
          <w:rFonts w:hint="eastAsia" w:cs="Arial"/>
          <w:b/>
          <w:bCs/>
          <w:lang w:val="en-US" w:eastAsia="zh-CN"/>
        </w:rPr>
        <w:t>7.57</w:t>
      </w:r>
      <w:r>
        <w:rPr>
          <w:rFonts w:hint="default" w:ascii="Arial" w:hAnsi="Arial" w:cs="Arial"/>
          <w:b/>
          <w:bCs/>
        </w:rPr>
        <w:t>mm</w:t>
      </w:r>
    </w:p>
    <w:p>
      <w:pPr>
        <w:bidi w:val="0"/>
        <w:rPr>
          <w:rFonts w:hint="eastAsia"/>
          <w:lang w:val="en-US" w:eastAsia="zh-CN"/>
        </w:rPr>
      </w:pPr>
      <w:r>
        <w:rPr>
          <w:rFonts w:hint="eastAsia"/>
          <w:lang w:val="en-US" w:eastAsia="zh-CN"/>
        </w:rPr>
        <w:drawing>
          <wp:inline distT="0" distB="0" distL="114300" distR="114300">
            <wp:extent cx="1831975" cy="1497330"/>
            <wp:effectExtent l="0" t="0" r="12065" b="11430"/>
            <wp:docPr id="146" name="图片 7" descr="未标题-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7" descr="未标题-2-05"/>
                    <pic:cNvPicPr>
                      <a:picLocks noChangeAspect="1"/>
                    </pic:cNvPicPr>
                  </pic:nvPicPr>
                  <pic:blipFill>
                    <a:blip r:embed="rId26"/>
                    <a:stretch>
                      <a:fillRect/>
                    </a:stretch>
                  </pic:blipFill>
                  <pic:spPr>
                    <a:xfrm>
                      <a:off x="0" y="0"/>
                      <a:ext cx="1831975" cy="1497330"/>
                    </a:xfrm>
                    <a:prstGeom prst="rect">
                      <a:avLst/>
                    </a:prstGeom>
                    <a:noFill/>
                    <a:ln>
                      <a:noFill/>
                    </a:ln>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765935" cy="1765935"/>
            <wp:effectExtent l="0" t="0" r="1905" b="1905"/>
            <wp:docPr id="147" name="图片 8" descr="送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8" descr="送丝"/>
                    <pic:cNvPicPr>
                      <a:picLocks noChangeAspect="1"/>
                    </pic:cNvPicPr>
                  </pic:nvPicPr>
                  <pic:blipFill>
                    <a:blip r:embed="rId27"/>
                    <a:stretch>
                      <a:fillRect/>
                    </a:stretch>
                  </pic:blipFill>
                  <pic:spPr>
                    <a:xfrm>
                      <a:off x="0" y="0"/>
                      <a:ext cx="1765935" cy="1765935"/>
                    </a:xfrm>
                    <a:prstGeom prst="rect">
                      <a:avLst/>
                    </a:prstGeom>
                    <a:noFill/>
                    <a:ln>
                      <a:noFill/>
                    </a:ln>
                  </pic:spPr>
                </pic:pic>
              </a:graphicData>
            </a:graphic>
          </wp:inline>
        </w:drawing>
      </w:r>
    </w:p>
    <w:p>
      <w:pPr>
        <w:rPr>
          <w:rFonts w:hint="eastAsia" w:eastAsia="宋体"/>
          <w:lang w:val="en-US" w:eastAsia="zh-CN"/>
        </w:rPr>
      </w:pPr>
      <w:r>
        <w:rPr>
          <w:rFonts w:hint="eastAsia"/>
          <w:lang w:val="en-US" w:eastAsia="zh-CN"/>
        </w:rPr>
        <w:t>P</w:t>
      </w:r>
      <w:r>
        <w:rPr>
          <w:rFonts w:hint="eastAsia"/>
        </w:rPr>
        <w:t>ut the wire into the gun.Unscrew the nozzle contact tip. And feed the wire through the torch. After the wire successfully go through.Please install the contact tip. For fluxed core wire</w:t>
      </w:r>
      <w:r>
        <w:rPr>
          <w:rFonts w:hint="eastAsia"/>
          <w:lang w:val="en-US" w:eastAsia="zh-CN"/>
        </w:rPr>
        <w:t>.</w:t>
      </w:r>
    </w:p>
    <w:p>
      <w:pPr>
        <w:jc w:val="center"/>
        <w:rPr>
          <w:rFonts w:hint="default" w:ascii="微软雅黑" w:hAnsi="微软雅黑" w:eastAsia="微软雅黑" w:cs="微软雅黑"/>
          <w:sz w:val="15"/>
          <w:szCs w:val="18"/>
          <w:lang w:val="en-US" w:eastAsia="zh-CN"/>
        </w:rPr>
      </w:pPr>
      <w:r>
        <w:rPr>
          <w:rFonts w:hint="eastAsia" w:ascii="微软雅黑" w:hAnsi="微软雅黑" w:eastAsia="微软雅黑" w:cs="微软雅黑"/>
          <w:lang w:eastAsia="zh-CN"/>
        </w:rPr>
        <w:drawing>
          <wp:inline distT="0" distB="0" distL="114300" distR="114300">
            <wp:extent cx="2446020" cy="801370"/>
            <wp:effectExtent l="0" t="0" r="7620" b="6350"/>
            <wp:docPr id="151" name="图片 9" descr="MIG枪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9" descr="MIG枪头"/>
                    <pic:cNvPicPr>
                      <a:picLocks noChangeAspect="1"/>
                    </pic:cNvPicPr>
                  </pic:nvPicPr>
                  <pic:blipFill>
                    <a:blip r:embed="rId28"/>
                    <a:stretch>
                      <a:fillRect/>
                    </a:stretch>
                  </pic:blipFill>
                  <pic:spPr>
                    <a:xfrm>
                      <a:off x="0" y="0"/>
                      <a:ext cx="2446020" cy="801370"/>
                    </a:xfrm>
                    <a:prstGeom prst="rect">
                      <a:avLst/>
                    </a:prstGeom>
                    <a:noFill/>
                    <a:ln>
                      <a:noFill/>
                    </a:ln>
                  </pic:spPr>
                </pic:pic>
              </a:graphicData>
            </a:graphic>
          </wp:inline>
        </w:drawing>
      </w:r>
    </w:p>
    <w:p>
      <w:pPr>
        <w:pStyle w:val="3"/>
        <w:bidi w:val="0"/>
        <w:rPr>
          <w:rFonts w:hint="default"/>
          <w:lang w:eastAsia="zh-Hans"/>
        </w:rPr>
      </w:pPr>
      <w:bookmarkStart w:id="61" w:name="_Toc10440"/>
      <w:r>
        <w:rPr>
          <w:rFonts w:hint="eastAsia"/>
          <w:lang w:val="en-US" w:eastAsia="zh-CN"/>
        </w:rPr>
        <w:t>2</w:t>
      </w:r>
      <w:r>
        <w:rPr>
          <w:rFonts w:hint="default"/>
          <w:lang w:val="en-US" w:eastAsia="zh-CN"/>
        </w:rPr>
        <w:t>.</w:t>
      </w:r>
      <w:r>
        <w:rPr>
          <w:rFonts w:hint="eastAsia"/>
          <w:lang w:val="en-US" w:eastAsia="zh-CN"/>
        </w:rPr>
        <w:t>2</w:t>
      </w:r>
      <w:r>
        <w:rPr>
          <w:rFonts w:hint="default"/>
          <w:lang w:val="en-US" w:eastAsia="zh-CN"/>
        </w:rPr>
        <w:t xml:space="preserve"> Exploded view of MIG Torch and TIG Torch (TIG Torch not included in the parcel)</w:t>
      </w:r>
      <w:bookmarkEnd w:id="61"/>
      <w:r>
        <w:rPr>
          <w:rFonts w:hint="default"/>
          <w:lang w:val="en-US" w:eastAsia="zh-CN"/>
        </w:rPr>
        <w:t xml:space="preserve"> </w:t>
      </w:r>
    </w:p>
    <w:p>
      <w:pPr>
        <w:bidi w:val="0"/>
        <w:jc w:val="both"/>
        <w:rPr>
          <w:rFonts w:hint="eastAsia"/>
          <w:lang w:val="en-US" w:eastAsia="zh-CN"/>
        </w:rPr>
      </w:pPr>
      <w:r>
        <w:rPr>
          <w:rFonts w:hint="eastAsia" w:ascii="微软雅黑" w:hAnsi="微软雅黑" w:eastAsia="微软雅黑" w:cs="微软雅黑"/>
          <w:lang w:val="en-US" w:eastAsia="zh-CN"/>
        </w:rPr>
        <w:drawing>
          <wp:inline distT="0" distB="0" distL="114300" distR="114300">
            <wp:extent cx="1677035" cy="1221105"/>
            <wp:effectExtent l="0" t="0" r="14605" b="13335"/>
            <wp:docPr id="137" name="图片 5" descr="1708419677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5" descr="1708419677426"/>
                    <pic:cNvPicPr>
                      <a:picLocks noChangeAspect="1"/>
                    </pic:cNvPicPr>
                  </pic:nvPicPr>
                  <pic:blipFill>
                    <a:blip r:embed="rId29"/>
                    <a:stretch>
                      <a:fillRect/>
                    </a:stretch>
                  </pic:blipFill>
                  <pic:spPr>
                    <a:xfrm>
                      <a:off x="0" y="0"/>
                      <a:ext cx="1677035" cy="1221105"/>
                    </a:xfrm>
                    <a:prstGeom prst="rect">
                      <a:avLst/>
                    </a:prstGeom>
                    <a:noFill/>
                    <a:ln>
                      <a:noFill/>
                    </a:ln>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2306955" cy="1362075"/>
            <wp:effectExtent l="0" t="0" r="17145" b="9525"/>
            <wp:docPr id="159" name="图片 3" descr="微信图片_2022042611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3" descr="微信图片_20220426114142"/>
                    <pic:cNvPicPr>
                      <a:picLocks noChangeAspect="1"/>
                    </pic:cNvPicPr>
                  </pic:nvPicPr>
                  <pic:blipFill>
                    <a:blip r:embed="rId30"/>
                    <a:stretch>
                      <a:fillRect/>
                    </a:stretch>
                  </pic:blipFill>
                  <pic:spPr>
                    <a:xfrm>
                      <a:off x="0" y="0"/>
                      <a:ext cx="2306955" cy="1362075"/>
                    </a:xfrm>
                    <a:prstGeom prst="rect">
                      <a:avLst/>
                    </a:prstGeom>
                    <a:noFill/>
                    <a:ln>
                      <a:noFill/>
                    </a:ln>
                  </pic:spPr>
                </pic:pic>
              </a:graphicData>
            </a:graphic>
          </wp:inline>
        </w:drawing>
      </w:r>
      <w:r>
        <w:commentReference w:id="6"/>
      </w:r>
    </w:p>
    <w:p>
      <w:pPr>
        <w:jc w:val="center"/>
        <w:rPr>
          <w:rFonts w:hint="eastAsia"/>
        </w:rPr>
      </w:pPr>
      <w:r>
        <w:rPr>
          <w:rFonts w:hint="eastAsia" w:cs="Arial"/>
          <w:b w:val="0"/>
          <w:bCs/>
          <w:color w:val="2E3033"/>
          <w:szCs w:val="21"/>
          <w:shd w:val="clear" w:color="auto" w:fill="FFFFFF"/>
          <w:lang w:val="en-US" w:eastAsia="zh-CN"/>
        </w:rPr>
        <w:t xml:space="preserve">MIG </w:t>
      </w:r>
      <w:r>
        <w:rPr>
          <w:rFonts w:hint="default" w:ascii="Arial" w:hAnsi="Arial" w:cs="Arial"/>
          <w:b w:val="0"/>
          <w:bCs/>
          <w:color w:val="2E3033"/>
          <w:szCs w:val="21"/>
          <w:shd w:val="clear" w:color="auto" w:fill="FFFFFF"/>
          <w:lang w:eastAsia="zh-Hans"/>
        </w:rPr>
        <w:t>Torch nozzel 1 and contact tip 2 are consumables. Please change when needed.</w:t>
      </w:r>
    </w:p>
    <w:p>
      <w:pPr>
        <w:pStyle w:val="3"/>
        <w:bidi w:val="0"/>
        <w:rPr>
          <w:rFonts w:hint="eastAsia"/>
        </w:rPr>
      </w:pPr>
      <w:bookmarkStart w:id="62" w:name="_Toc25936"/>
      <w:r>
        <w:rPr>
          <w:rFonts w:hint="eastAsia"/>
        </w:rPr>
        <w:t>2.3 Gas shielded welding Installation.</w:t>
      </w:r>
      <w:bookmarkEnd w:id="62"/>
    </w:p>
    <w:p>
      <w:pPr>
        <w:bidi w:val="0"/>
        <w:rPr>
          <w:rFonts w:hint="default"/>
          <w:b/>
          <w:bCs/>
          <w:lang w:val="en-US" w:eastAsia="zh-CN"/>
        </w:rPr>
      </w:pPr>
      <w:bookmarkStart w:id="63" w:name="MigweldingGas"/>
      <w:r>
        <w:rPr>
          <w:rFonts w:hint="eastAsia"/>
          <w:b/>
          <w:bCs/>
          <w:lang w:val="en-US" w:eastAsia="zh-CN"/>
        </w:rPr>
        <w:fldChar w:fldCharType="begin"/>
      </w:r>
      <w:r>
        <w:rPr>
          <w:rFonts w:hint="eastAsia"/>
          <w:b/>
          <w:bCs/>
          <w:lang w:val="en-US" w:eastAsia="zh-CN"/>
        </w:rPr>
        <w:instrText xml:space="preserve"> = 1 \* GB3 \* MERGEFORMAT </w:instrText>
      </w:r>
      <w:r>
        <w:rPr>
          <w:rFonts w:hint="eastAsia"/>
          <w:b/>
          <w:bCs/>
          <w:lang w:val="en-US" w:eastAsia="zh-CN"/>
        </w:rPr>
        <w:fldChar w:fldCharType="separate"/>
      </w:r>
      <w:r>
        <w:rPr>
          <w:b/>
          <w:bCs/>
        </w:rPr>
        <w:t>①</w:t>
      </w:r>
      <w:r>
        <w:rPr>
          <w:rFonts w:hint="eastAsia"/>
          <w:b/>
          <w:bCs/>
          <w:lang w:val="en-US" w:eastAsia="zh-CN"/>
        </w:rPr>
        <w:fldChar w:fldCharType="end"/>
      </w:r>
      <w:r>
        <w:rPr>
          <w:rFonts w:hint="eastAsia"/>
          <w:b/>
          <w:bCs/>
          <w:lang w:val="en-US" w:eastAsia="zh-CN"/>
        </w:rPr>
        <w:t>MIG Welding</w:t>
      </w:r>
    </w:p>
    <w:bookmarkEnd w:id="63"/>
    <w:p>
      <w:pPr>
        <w:bidi w:val="0"/>
        <w:rPr>
          <w:rFonts w:hint="eastAsia"/>
        </w:rPr>
      </w:pPr>
      <w:r>
        <w:rPr>
          <w:rFonts w:hint="eastAsia"/>
        </w:rPr>
        <w:t>The gas cylinder containing the carbon dioxide gas, mixture gas or argon gas  must be tightly connected to the regulator or flow meter must to tightly so that there are no gas leaks.</w:t>
      </w:r>
    </w:p>
    <w:p>
      <w:pPr>
        <w:rPr>
          <w:rFonts w:hint="eastAsia"/>
        </w:rPr>
      </w:pPr>
      <w:r>
        <w:rPr>
          <w:rFonts w:hint="default"/>
        </w:rPr>
        <w:t>Connect a gas hose between the machine’s rear gas connector and gas regulator or flowmeter with the gas hose clamps provided. Once again there must be no leaks.</w:t>
      </w:r>
    </w:p>
    <w:p>
      <w:pPr>
        <w:rPr>
          <w:rFonts w:hint="eastAsia"/>
          <w:b/>
          <w:bCs/>
          <w:sz w:val="18"/>
          <w:szCs w:val="18"/>
        </w:rPr>
      </w:pPr>
      <w:r>
        <w:rPr>
          <w:rFonts w:hint="default" w:ascii="Arial" w:hAnsi="Arial" w:cs="Arial"/>
          <w:b/>
          <w:bCs/>
          <w:sz w:val="18"/>
          <w:szCs w:val="18"/>
          <w:lang w:val="en-US" w:eastAsia="zh-CN"/>
        </w:rPr>
        <w:fldChar w:fldCharType="begin"/>
      </w:r>
      <w:r>
        <w:rPr>
          <w:rFonts w:hint="default" w:ascii="Arial" w:hAnsi="Arial" w:cs="Arial"/>
          <w:b/>
          <w:bCs/>
          <w:sz w:val="18"/>
          <w:szCs w:val="18"/>
          <w:lang w:val="en-US" w:eastAsia="zh-CN"/>
        </w:rPr>
        <w:instrText xml:space="preserve"> = 2 \* GB3 \* MERGEFORMAT </w:instrText>
      </w:r>
      <w:r>
        <w:rPr>
          <w:rFonts w:hint="default" w:ascii="Arial" w:hAnsi="Arial" w:cs="Arial"/>
          <w:b/>
          <w:bCs/>
          <w:sz w:val="18"/>
          <w:szCs w:val="18"/>
          <w:lang w:val="en-US" w:eastAsia="zh-CN"/>
        </w:rPr>
        <w:fldChar w:fldCharType="separate"/>
      </w:r>
      <w:r>
        <w:rPr>
          <w:rFonts w:hint="default" w:ascii="Arial" w:hAnsi="Arial" w:cs="Arial"/>
          <w:b/>
          <w:bCs/>
          <w:sz w:val="18"/>
          <w:szCs w:val="18"/>
        </w:rPr>
        <w:t>②</w:t>
      </w:r>
      <w:r>
        <w:rPr>
          <w:rFonts w:hint="default" w:ascii="Arial" w:hAnsi="Arial" w:cs="Arial"/>
          <w:b/>
          <w:bCs/>
          <w:sz w:val="18"/>
          <w:szCs w:val="18"/>
          <w:lang w:val="en-US" w:eastAsia="zh-CN"/>
        </w:rPr>
        <w:fldChar w:fldCharType="end"/>
      </w:r>
      <w:r>
        <w:rPr>
          <w:rFonts w:hint="eastAsia"/>
          <w:b/>
          <w:bCs/>
          <w:sz w:val="18"/>
          <w:szCs w:val="18"/>
        </w:rPr>
        <w:t>LIFT TIG welding</w:t>
      </w:r>
    </w:p>
    <w:p>
      <w:pPr>
        <w:rPr>
          <w:rFonts w:hint="eastAsia"/>
          <w:sz w:val="15"/>
          <w:szCs w:val="15"/>
        </w:rPr>
      </w:pPr>
      <w:r>
        <w:rPr>
          <w:rFonts w:hint="eastAsia"/>
          <w:sz w:val="15"/>
          <w:szCs w:val="15"/>
        </w:rPr>
        <w:t>The gas cylinder containing the argon gas decompression flow meter is closely connected with the gas tube on torch.</w:t>
      </w:r>
    </w:p>
    <w:p>
      <w:pPr>
        <w:bidi w:val="0"/>
        <w:jc w:val="center"/>
        <w:rPr>
          <w:rFonts w:hint="eastAsia"/>
          <w:lang w:val="en-US" w:eastAsia="zh-CN"/>
        </w:rPr>
      </w:pPr>
      <w:r>
        <w:rPr>
          <w:rFonts w:hint="eastAsia"/>
          <w:b/>
          <w:bCs/>
          <w:lang w:val="en-US" w:eastAsia="zh-CN"/>
        </w:rPr>
        <w:drawing>
          <wp:inline distT="0" distB="0" distL="114300" distR="114300">
            <wp:extent cx="1410335" cy="1678940"/>
            <wp:effectExtent l="0" t="0" r="6985" b="12700"/>
            <wp:docPr id="139" name="图片 7" descr="KP-200D线图_MIG有气连接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7" descr="KP-200D线图_MIG有气连接02"/>
                    <pic:cNvPicPr>
                      <a:picLocks noChangeAspect="1"/>
                    </pic:cNvPicPr>
                  </pic:nvPicPr>
                  <pic:blipFill>
                    <a:blip r:embed="rId31"/>
                    <a:stretch>
                      <a:fillRect/>
                    </a:stretch>
                  </pic:blipFill>
                  <pic:spPr>
                    <a:xfrm>
                      <a:off x="0" y="0"/>
                      <a:ext cx="1410335" cy="1678940"/>
                    </a:xfrm>
                    <a:prstGeom prst="rect">
                      <a:avLst/>
                    </a:prstGeom>
                    <a:noFill/>
                    <a:ln>
                      <a:noFill/>
                    </a:ln>
                  </pic:spPr>
                </pic:pic>
              </a:graphicData>
            </a:graphic>
          </wp:inline>
        </w:drawing>
      </w:r>
      <w:r>
        <w:rPr>
          <w:rFonts w:hint="eastAsia"/>
          <w:b/>
          <w:bCs/>
          <w:lang w:val="en-US" w:eastAsia="zh-CN"/>
        </w:rPr>
        <w:t xml:space="preserve">                                         </w:t>
      </w:r>
      <w:r>
        <w:rPr>
          <w:rFonts w:hint="eastAsia"/>
          <w:lang w:eastAsia="zh-CN"/>
        </w:rPr>
        <w:drawing>
          <wp:inline distT="0" distB="0" distL="114300" distR="114300">
            <wp:extent cx="1641475" cy="1750060"/>
            <wp:effectExtent l="0" t="0" r="4445" b="2540"/>
            <wp:docPr id="163" name="图片 4" descr="配件线图_Lift TIG Connect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4" descr="配件线图_Lift TIG Connect  副本"/>
                    <pic:cNvPicPr>
                      <a:picLocks noChangeAspect="1"/>
                    </pic:cNvPicPr>
                  </pic:nvPicPr>
                  <pic:blipFill>
                    <a:blip r:embed="rId32"/>
                    <a:stretch>
                      <a:fillRect/>
                    </a:stretch>
                  </pic:blipFill>
                  <pic:spPr>
                    <a:xfrm>
                      <a:off x="0" y="0"/>
                      <a:ext cx="1641475" cy="1750060"/>
                    </a:xfrm>
                    <a:prstGeom prst="rect">
                      <a:avLst/>
                    </a:prstGeom>
                    <a:noFill/>
                    <a:ln>
                      <a:noFill/>
                    </a:ln>
                  </pic:spPr>
                </pic:pic>
              </a:graphicData>
            </a:graphic>
          </wp:inline>
        </w:drawing>
      </w:r>
    </w:p>
    <w:p>
      <w:pPr>
        <w:pStyle w:val="2"/>
        <w:bidi w:val="0"/>
      </w:pPr>
      <w:bookmarkStart w:id="64" w:name="_Toc3184"/>
      <w:r>
        <w:rPr>
          <w:rFonts w:hint="eastAsia"/>
          <w:lang w:val="en-US" w:eastAsia="zh-CN"/>
        </w:rPr>
        <w:t>3</w:t>
      </w:r>
      <w:r>
        <w:t xml:space="preserve"> </w:t>
      </w:r>
      <w:r>
        <w:rPr>
          <w:rFonts w:hint="eastAsia"/>
          <w:lang w:val="en-US" w:eastAsia="zh-CN"/>
        </w:rPr>
        <w:t>O</w:t>
      </w:r>
      <w:r>
        <w:t>perating instructions</w:t>
      </w:r>
      <w:bookmarkEnd w:id="64"/>
    </w:p>
    <w:p>
      <w:pPr>
        <w:pStyle w:val="3"/>
        <w:bidi w:val="0"/>
        <w:rPr>
          <w:rFonts w:hint="default"/>
          <w:lang w:val="en-US" w:eastAsia="zh-CN"/>
        </w:rPr>
      </w:pPr>
      <w:bookmarkStart w:id="65" w:name="_Toc14804"/>
      <w:r>
        <w:rPr>
          <w:rFonts w:hint="eastAsia"/>
          <w:lang w:val="en-US" w:eastAsia="zh-CN"/>
        </w:rPr>
        <w:t xml:space="preserve">3.1 </w:t>
      </w:r>
      <w:r>
        <w:rPr>
          <w:rFonts w:hint="default"/>
        </w:rPr>
        <w:t>Operation panel interface</w:t>
      </w:r>
      <w:bookmarkEnd w:id="65"/>
    </w:p>
    <w:p>
      <w:pPr>
        <w:jc w:val="center"/>
        <w:rPr>
          <w:rFonts w:hint="eastAsia" w:eastAsia="宋体"/>
          <w:lang w:val="en-US" w:eastAsia="zh-CN"/>
        </w:rPr>
      </w:pPr>
      <w:r>
        <w:rPr>
          <w:rFonts w:hint="eastAsia" w:eastAsia="宋体"/>
          <w:lang w:val="en-US" w:eastAsia="zh-CN"/>
        </w:rPr>
        <w:drawing>
          <wp:inline distT="0" distB="0" distL="114300" distR="114300">
            <wp:extent cx="3619500" cy="2214245"/>
            <wp:effectExtent l="0" t="0" r="7620" b="10795"/>
            <wp:docPr id="155" name="图片 16" descr="a9b41fdd1cf8d1256d8e2f2aed18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6" descr="a9b41fdd1cf8d1256d8e2f2aed18674"/>
                    <pic:cNvPicPr>
                      <a:picLocks noChangeAspect="1"/>
                    </pic:cNvPicPr>
                  </pic:nvPicPr>
                  <pic:blipFill>
                    <a:blip r:embed="rId33"/>
                    <a:stretch>
                      <a:fillRect/>
                    </a:stretch>
                  </pic:blipFill>
                  <pic:spPr>
                    <a:xfrm>
                      <a:off x="0" y="0"/>
                      <a:ext cx="3619500" cy="2214245"/>
                    </a:xfrm>
                    <a:prstGeom prst="rect">
                      <a:avLst/>
                    </a:prstGeom>
                    <a:noFill/>
                    <a:ln>
                      <a:noFill/>
                    </a:ln>
                  </pic:spPr>
                </pic:pic>
              </a:graphicData>
            </a:graphic>
          </wp:inline>
        </w:drawing>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8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30" w:type="dxa"/>
            <w:noWrap w:val="0"/>
            <w:vAlign w:val="center"/>
          </w:tcPr>
          <w:p>
            <w:pPr>
              <w:spacing w:before="100" w:beforeAutospacing="1" w:after="100" w:afterAutospacing="1"/>
              <w:jc w:val="center"/>
              <w:rPr>
                <w:rFonts w:hint="default" w:ascii="Arial" w:hAnsi="Arial" w:eastAsia="宋体" w:cs="Arial"/>
                <w:b/>
                <w:szCs w:val="21"/>
                <w:lang w:val="en-US" w:eastAsia="zh-CN"/>
              </w:rPr>
            </w:pPr>
            <w:permStart w:id="2" w:edGrp="everyone"/>
            <w:r>
              <w:rPr>
                <w:rFonts w:hint="eastAsia" w:ascii="Arial" w:hAnsi="Arial" w:cs="Arial"/>
                <w:b/>
                <w:szCs w:val="21"/>
                <w:lang w:val="en-US" w:eastAsia="zh-CN"/>
              </w:rPr>
              <w:t>1</w:t>
            </w:r>
          </w:p>
        </w:tc>
        <w:tc>
          <w:tcPr>
            <w:tcW w:w="8865" w:type="dxa"/>
            <w:noWrap w:val="0"/>
            <w:vAlign w:val="center"/>
          </w:tcPr>
          <w:p>
            <w:pPr>
              <w:spacing w:before="100" w:beforeAutospacing="1" w:after="100" w:afterAutospacing="1"/>
              <w:rPr>
                <w:rFonts w:hint="eastAsia" w:cs="Arial"/>
                <w:color w:val="auto"/>
                <w:highlight w:val="none"/>
                <w:lang w:val="en-US" w:eastAsia="zh-CN"/>
              </w:rPr>
            </w:pPr>
            <w:r>
              <w:rPr>
                <w:rFonts w:hint="default" w:ascii="Arial" w:hAnsi="Arial" w:eastAsia="宋体" w:cs="Arial"/>
                <w:color w:val="auto"/>
                <w:highlight w:val="none"/>
                <w:lang w:eastAsia="zh-Hans"/>
              </w:rPr>
              <w:t xml:space="preserve">Voltage minor adjust function. When the output current remains unchanged, the output voltage can be adjusted in the range of - </w:t>
            </w:r>
            <w:r>
              <w:rPr>
                <w:rFonts w:hint="eastAsia" w:ascii="Arial" w:hAnsi="Arial" w:cs="Arial"/>
                <w:color w:val="auto"/>
                <w:highlight w:val="none"/>
                <w:lang w:val="en-US" w:eastAsia="zh-CN"/>
              </w:rPr>
              <w:t>10%</w:t>
            </w:r>
            <w:r>
              <w:rPr>
                <w:rFonts w:hint="default" w:ascii="Arial" w:hAnsi="Arial" w:eastAsia="宋体" w:cs="Arial"/>
                <w:color w:val="auto"/>
                <w:highlight w:val="none"/>
                <w:lang w:eastAsia="zh-Hans"/>
              </w:rPr>
              <w:t xml:space="preserve"> to + </w:t>
            </w:r>
            <w:r>
              <w:rPr>
                <w:rFonts w:hint="eastAsia" w:ascii="Arial" w:hAnsi="Arial" w:cs="Arial"/>
                <w:color w:val="auto"/>
                <w:highlight w:val="none"/>
                <w:lang w:val="en-US" w:eastAsia="zh-CN"/>
              </w:rPr>
              <w:t>10%</w:t>
            </w:r>
            <w:r>
              <w:rPr>
                <w:rFonts w:hint="default" w:ascii="Arial" w:hAnsi="Arial" w:eastAsia="宋体" w:cs="Arial"/>
                <w:color w:val="auto"/>
                <w:highlight w:val="none"/>
                <w:lang w:eastAsia="zh-Hans"/>
              </w:rPr>
              <w:t>. Better welding effect can be obtained according to personal habits and workpiece differences</w:t>
            </w:r>
            <w:r>
              <w:rPr>
                <w:rFonts w:hint="eastAsia" w:ascii="Arial" w:hAnsi="Arial" w:cs="Arial"/>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30" w:type="dxa"/>
            <w:noWrap w:val="0"/>
            <w:vAlign w:val="center"/>
          </w:tcPr>
          <w:p>
            <w:pPr>
              <w:spacing w:before="100" w:beforeAutospacing="1" w:after="100" w:afterAutospacing="1"/>
              <w:jc w:val="center"/>
              <w:rPr>
                <w:rFonts w:hint="default" w:ascii="Arial" w:hAnsi="Arial" w:eastAsia="宋体" w:cs="Arial"/>
                <w:b/>
                <w:szCs w:val="21"/>
                <w:lang w:val="en-US" w:eastAsia="zh-CN"/>
              </w:rPr>
            </w:pPr>
            <w:r>
              <w:rPr>
                <w:rFonts w:hint="eastAsia" w:ascii="Arial" w:hAnsi="Arial" w:cs="Arial"/>
                <w:b/>
                <w:szCs w:val="21"/>
                <w:lang w:val="en-US" w:eastAsia="zh-CN"/>
              </w:rPr>
              <w:t>2</w:t>
            </w:r>
          </w:p>
        </w:tc>
        <w:tc>
          <w:tcPr>
            <w:tcW w:w="8865" w:type="dxa"/>
            <w:noWrap w:val="0"/>
            <w:vAlign w:val="center"/>
          </w:tcPr>
          <w:p>
            <w:pPr>
              <w:spacing w:before="100" w:beforeAutospacing="1" w:after="100" w:afterAutospacing="1"/>
              <w:rPr>
                <w:rFonts w:hint="eastAsia" w:cs="Arial"/>
                <w:color w:val="auto"/>
                <w:highlight w:val="none"/>
                <w:lang w:val="en-US" w:eastAsia="zh-CN"/>
              </w:rPr>
            </w:pPr>
            <w:r>
              <w:rPr>
                <w:rFonts w:hint="eastAsia" w:ascii="Arial" w:hAnsi="Arial" w:cs="Arial"/>
                <w:color w:val="auto"/>
                <w:szCs w:val="21"/>
                <w:highlight w:val="none"/>
                <w:lang w:val="en-US" w:eastAsia="zh-CN"/>
              </w:rPr>
              <w:t>Mode switch</w:t>
            </w:r>
            <w:r>
              <w:rPr>
                <w:rFonts w:hint="eastAsia" w:cs="Arial"/>
                <w:color w:val="auto"/>
                <w:highlight w:val="none"/>
                <w:lang w:val="en-US" w:eastAsia="zh-CN"/>
              </w:rPr>
              <w:t>:The function is cycled between LIFT TIG, MMA/STICK,MIG Gas, MIG gasless with each click.The function is cycled between [6],[7],[8],[9],[10] with [2] each click.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30" w:type="dxa"/>
            <w:noWrap w:val="0"/>
            <w:vAlign w:val="center"/>
          </w:tcPr>
          <w:p>
            <w:pPr>
              <w:spacing w:before="100" w:beforeAutospacing="1" w:after="100" w:afterAutospacing="1"/>
              <w:jc w:val="center"/>
              <w:rPr>
                <w:rFonts w:hint="default" w:ascii="Arial" w:hAnsi="Arial" w:cs="Arial"/>
                <w:b/>
                <w:szCs w:val="21"/>
                <w:lang w:val="en-US" w:eastAsia="zh-CN"/>
              </w:rPr>
            </w:pPr>
            <w:r>
              <w:rPr>
                <w:rFonts w:hint="eastAsia" w:ascii="Arial" w:hAnsi="Arial" w:cs="Arial"/>
                <w:b/>
                <w:szCs w:val="21"/>
                <w:lang w:val="en-US" w:eastAsia="zh-CN"/>
              </w:rPr>
              <w:t>3</w:t>
            </w:r>
          </w:p>
        </w:tc>
        <w:tc>
          <w:tcPr>
            <w:tcW w:w="8865" w:type="dxa"/>
            <w:noWrap w:val="0"/>
            <w:vAlign w:val="center"/>
          </w:tcPr>
          <w:p>
            <w:pPr>
              <w:spacing w:before="100" w:beforeAutospacing="1" w:after="100" w:afterAutospacing="1"/>
              <w:rPr>
                <w:rFonts w:hint="eastAsia" w:ascii="Arial" w:hAnsi="Arial" w:cs="Arial"/>
                <w:color w:val="auto"/>
                <w:szCs w:val="21"/>
                <w:highlight w:val="none"/>
                <w:lang w:val="en-US" w:eastAsia="zh-CN"/>
              </w:rPr>
            </w:pPr>
            <w:r>
              <w:rPr>
                <w:rFonts w:hint="eastAsia" w:ascii="Arial" w:hAnsi="Arial" w:cs="Arial"/>
                <w:color w:val="auto"/>
                <w:highlight w:val="none"/>
                <w:lang w:val="en-US" w:eastAsia="zh-CN"/>
              </w:rPr>
              <w:t>Current</w:t>
            </w:r>
            <w:r>
              <w:rPr>
                <w:rFonts w:hint="default" w:ascii="Arial" w:hAnsi="Arial" w:eastAsia="宋体" w:cs="Arial"/>
                <w:color w:val="auto"/>
                <w:highlight w:val="none"/>
                <w:lang w:eastAsia="zh-Hans"/>
              </w:rPr>
              <w:t xml:space="preserve"> adjust function. Only the current is adjusted, but this machine is a digital machine. The parameters of current, voltage and wire feeding speed have been matched. After adjusting the current, other parameters follow the transformation and matching.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30" w:type="dxa"/>
            <w:noWrap w:val="0"/>
            <w:vAlign w:val="center"/>
          </w:tcPr>
          <w:p>
            <w:pPr>
              <w:spacing w:before="100" w:beforeAutospacing="1" w:after="100" w:afterAutospacing="1"/>
              <w:jc w:val="center"/>
              <w:rPr>
                <w:rFonts w:hint="default" w:ascii="Arial" w:hAnsi="Arial" w:cs="Arial"/>
                <w:b/>
                <w:szCs w:val="21"/>
                <w:lang w:val="en-US" w:eastAsia="zh-CN"/>
              </w:rPr>
            </w:pPr>
            <w:r>
              <w:rPr>
                <w:rFonts w:hint="eastAsia" w:ascii="Arial" w:hAnsi="Arial" w:cs="Arial"/>
                <w:b/>
                <w:szCs w:val="21"/>
                <w:lang w:val="en-US" w:eastAsia="zh-CN"/>
              </w:rPr>
              <w:t>4</w:t>
            </w:r>
          </w:p>
        </w:tc>
        <w:tc>
          <w:tcPr>
            <w:tcW w:w="8865" w:type="dxa"/>
            <w:noWrap w:val="0"/>
            <w:vAlign w:val="center"/>
          </w:tcPr>
          <w:p>
            <w:pPr>
              <w:spacing w:before="100" w:beforeAutospacing="1" w:after="100" w:afterAutospacing="1"/>
              <w:rPr>
                <w:rFonts w:hint="eastAsia" w:ascii="Arial" w:hAnsi="Arial" w:cs="Arial"/>
                <w:color w:val="auto"/>
                <w:highlight w:val="none"/>
                <w:lang w:val="en-US" w:eastAsia="zh-CN"/>
              </w:rPr>
            </w:pPr>
            <w:r>
              <w:rPr>
                <w:rFonts w:hint="eastAsia" w:ascii="Arial" w:hAnsi="Arial" w:cs="Arial"/>
                <w:color w:val="auto"/>
                <w:szCs w:val="21"/>
                <w:highlight w:val="none"/>
              </w:rPr>
              <w:t>C</w:t>
            </w:r>
            <w:r>
              <w:rPr>
                <w:rFonts w:ascii="Arial" w:hAnsi="Arial" w:cs="Arial"/>
                <w:color w:val="auto"/>
                <w:szCs w:val="21"/>
                <w:highlight w:val="none"/>
              </w:rPr>
              <w:t>urrent display</w:t>
            </w:r>
            <w:r>
              <w:rPr>
                <w:rFonts w:hint="eastAsia" w:cs="Arial"/>
                <w:color w:val="auto"/>
                <w:szCs w:val="21"/>
                <w:highlight w:val="none"/>
                <w:lang w:eastAsia="zh-CN"/>
              </w:rPr>
              <w:t>：Displays preset current and actual welding current.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30" w:type="dxa"/>
            <w:noWrap w:val="0"/>
            <w:vAlign w:val="center"/>
          </w:tcPr>
          <w:p>
            <w:pPr>
              <w:spacing w:before="100" w:beforeAutospacing="1" w:after="100" w:afterAutospacing="1"/>
              <w:jc w:val="center"/>
              <w:rPr>
                <w:rFonts w:hint="default" w:ascii="Arial" w:hAnsi="Arial" w:cs="Arial"/>
                <w:b/>
                <w:szCs w:val="21"/>
                <w:lang w:val="en-US" w:eastAsia="zh-CN"/>
              </w:rPr>
            </w:pPr>
            <w:r>
              <w:rPr>
                <w:rFonts w:hint="eastAsia" w:ascii="Arial" w:hAnsi="Arial" w:cs="Arial"/>
                <w:b/>
                <w:szCs w:val="21"/>
                <w:lang w:val="en-US" w:eastAsia="zh-CN"/>
              </w:rPr>
              <w:t>5</w:t>
            </w:r>
          </w:p>
        </w:tc>
        <w:tc>
          <w:tcPr>
            <w:tcW w:w="8865" w:type="dxa"/>
            <w:noWrap w:val="0"/>
            <w:vAlign w:val="center"/>
          </w:tcPr>
          <w:p>
            <w:pPr>
              <w:spacing w:before="100" w:beforeAutospacing="1" w:after="100" w:afterAutospacing="1"/>
              <w:rPr>
                <w:rFonts w:hint="eastAsia" w:ascii="Arial" w:hAnsi="Arial" w:cs="Arial"/>
                <w:color w:val="auto"/>
                <w:szCs w:val="21"/>
                <w:highlight w:val="none"/>
              </w:rPr>
            </w:pPr>
            <w:r>
              <w:rPr>
                <w:rFonts w:hint="eastAsia" w:ascii="Arial" w:hAnsi="Arial" w:cs="Arial"/>
                <w:color w:val="auto"/>
                <w:szCs w:val="21"/>
                <w:highlight w:val="none"/>
              </w:rPr>
              <w:t>Pulse MIG mode: This machine does not have this function and cannot be selected.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30" w:type="dxa"/>
            <w:noWrap w:val="0"/>
            <w:vAlign w:val="center"/>
          </w:tcPr>
          <w:p>
            <w:pPr>
              <w:spacing w:before="100" w:beforeAutospacing="1" w:after="100" w:afterAutospacing="1"/>
              <w:jc w:val="center"/>
              <w:rPr>
                <w:rFonts w:hint="eastAsia" w:ascii="Arial" w:hAnsi="Arial" w:eastAsia="宋体" w:cs="Arial"/>
                <w:b/>
                <w:kern w:val="2"/>
                <w:sz w:val="18"/>
                <w:szCs w:val="21"/>
                <w:lang w:val="en-US" w:eastAsia="zh-CN" w:bidi="ar-SA"/>
              </w:rPr>
            </w:pPr>
            <w:r>
              <w:rPr>
                <w:rFonts w:hint="eastAsia" w:ascii="Arial" w:hAnsi="Arial" w:cs="Arial"/>
                <w:b/>
                <w:szCs w:val="21"/>
                <w:lang w:val="en-US" w:eastAsia="zh-CN"/>
              </w:rPr>
              <w:t>6</w:t>
            </w:r>
          </w:p>
        </w:tc>
        <w:tc>
          <w:tcPr>
            <w:tcW w:w="8865" w:type="dxa"/>
            <w:noWrap w:val="0"/>
            <w:vAlign w:val="center"/>
          </w:tcPr>
          <w:p>
            <w:pPr>
              <w:spacing w:before="100" w:beforeAutospacing="1" w:after="100" w:afterAutospacing="1"/>
              <w:rPr>
                <w:rFonts w:hint="eastAsia" w:ascii="Arial" w:hAnsi="Arial" w:eastAsia="宋体" w:cs="Arial"/>
                <w:color w:val="auto"/>
                <w:kern w:val="2"/>
                <w:sz w:val="18"/>
                <w:szCs w:val="24"/>
                <w:highlight w:val="none"/>
                <w:lang w:val="en-US" w:eastAsia="zh-Hans" w:bidi="ar-SA"/>
              </w:rPr>
            </w:pPr>
            <w:r>
              <w:rPr>
                <w:rFonts w:hint="default" w:ascii="Arial" w:hAnsi="Arial" w:eastAsia="宋体" w:cs="Arial"/>
                <w:color w:val="auto"/>
                <w:highlight w:val="none"/>
                <w:lang w:eastAsia="zh-Hans"/>
              </w:rPr>
              <w:t xml:space="preserve">This light is on in </w:t>
            </w:r>
            <w:r>
              <w:rPr>
                <w:rFonts w:hint="eastAsia" w:ascii="Arial" w:hAnsi="Arial" w:cs="Arial"/>
                <w:color w:val="auto"/>
                <w:highlight w:val="none"/>
                <w:lang w:val="en-US" w:eastAsia="zh-CN"/>
              </w:rPr>
              <w:t xml:space="preserve">MMA/STICK </w:t>
            </w:r>
            <w:r>
              <w:rPr>
                <w:rFonts w:hint="default" w:ascii="Arial" w:hAnsi="Arial" w:eastAsia="宋体" w:cs="Arial"/>
                <w:color w:val="auto"/>
                <w:highlight w:val="none"/>
                <w:lang w:eastAsia="zh-Hans"/>
              </w:rPr>
              <w:t>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30" w:type="dxa"/>
            <w:noWrap w:val="0"/>
            <w:vAlign w:val="center"/>
          </w:tcPr>
          <w:p>
            <w:pPr>
              <w:spacing w:before="100" w:beforeAutospacing="1" w:after="100" w:afterAutospacing="1"/>
              <w:jc w:val="center"/>
              <w:rPr>
                <w:rFonts w:hint="default" w:ascii="Arial" w:hAnsi="Arial" w:cs="Arial"/>
                <w:b/>
                <w:szCs w:val="21"/>
                <w:lang w:val="en-US" w:eastAsia="zh-CN"/>
              </w:rPr>
            </w:pPr>
            <w:r>
              <w:rPr>
                <w:rFonts w:hint="eastAsia" w:ascii="Arial" w:hAnsi="Arial" w:cs="Arial"/>
                <w:b/>
                <w:szCs w:val="21"/>
                <w:lang w:val="en-US" w:eastAsia="zh-CN"/>
              </w:rPr>
              <w:t>7</w:t>
            </w:r>
          </w:p>
        </w:tc>
        <w:tc>
          <w:tcPr>
            <w:tcW w:w="8865" w:type="dxa"/>
            <w:noWrap w:val="0"/>
            <w:vAlign w:val="center"/>
          </w:tcPr>
          <w:p>
            <w:pPr>
              <w:spacing w:before="100" w:beforeAutospacing="1" w:after="100" w:afterAutospacing="1"/>
              <w:rPr>
                <w:rFonts w:hint="eastAsia" w:ascii="Arial" w:hAnsi="Arial" w:cs="Arial"/>
                <w:color w:val="auto"/>
                <w:szCs w:val="21"/>
                <w:highlight w:val="none"/>
                <w:lang w:val="en-US" w:eastAsia="zh-CN"/>
              </w:rPr>
            </w:pPr>
            <w:r>
              <w:rPr>
                <w:rFonts w:hint="default" w:ascii="Arial" w:hAnsi="Arial" w:eastAsia="宋体" w:cs="Arial"/>
                <w:color w:val="auto"/>
                <w:highlight w:val="none"/>
                <w:lang w:eastAsia="zh-Hans"/>
              </w:rPr>
              <w:t xml:space="preserve">This light is on in </w:t>
            </w:r>
            <w:r>
              <w:rPr>
                <w:rFonts w:hint="eastAsia" w:ascii="Arial" w:hAnsi="Arial" w:cs="Arial"/>
                <w:color w:val="auto"/>
                <w:highlight w:val="none"/>
                <w:lang w:val="en-US" w:eastAsia="zh-CN"/>
              </w:rPr>
              <w:t xml:space="preserve">LIFT TIG </w:t>
            </w:r>
            <w:r>
              <w:rPr>
                <w:rFonts w:hint="default" w:ascii="Arial" w:hAnsi="Arial" w:eastAsia="宋体" w:cs="Arial"/>
                <w:color w:val="auto"/>
                <w:highlight w:val="none"/>
                <w:lang w:eastAsia="zh-Hans"/>
              </w:rPr>
              <w:t>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30" w:type="dxa"/>
            <w:noWrap w:val="0"/>
            <w:vAlign w:val="center"/>
          </w:tcPr>
          <w:p>
            <w:pPr>
              <w:spacing w:before="100" w:beforeAutospacing="1" w:after="100" w:afterAutospacing="1"/>
              <w:jc w:val="center"/>
              <w:rPr>
                <w:rFonts w:hint="default" w:ascii="Arial" w:hAnsi="Arial" w:cs="Arial"/>
                <w:b/>
                <w:szCs w:val="21"/>
                <w:lang w:val="en-US" w:eastAsia="zh-CN"/>
              </w:rPr>
            </w:pPr>
            <w:r>
              <w:rPr>
                <w:rFonts w:hint="eastAsia" w:ascii="Arial" w:hAnsi="Arial" w:cs="Arial"/>
                <w:b/>
                <w:szCs w:val="21"/>
                <w:lang w:val="en-US" w:eastAsia="zh-CN"/>
              </w:rPr>
              <w:t>8</w:t>
            </w:r>
          </w:p>
        </w:tc>
        <w:tc>
          <w:tcPr>
            <w:tcW w:w="8865" w:type="dxa"/>
            <w:noWrap w:val="0"/>
            <w:vAlign w:val="center"/>
          </w:tcPr>
          <w:p>
            <w:pPr>
              <w:spacing w:before="100" w:beforeAutospacing="1" w:after="100" w:afterAutospacing="1"/>
              <w:rPr>
                <w:rFonts w:hint="default" w:ascii="Arial" w:hAnsi="Arial" w:eastAsia="宋体" w:cs="Arial"/>
                <w:color w:val="auto"/>
                <w:highlight w:val="none"/>
                <w:lang w:val="en-US" w:eastAsia="zh-Hans"/>
              </w:rPr>
            </w:pPr>
            <w:r>
              <w:rPr>
                <w:rFonts w:hint="eastAsia" w:ascii="Arial" w:hAnsi="Arial" w:cs="Arial"/>
                <w:color w:val="auto"/>
                <w:szCs w:val="21"/>
                <w:highlight w:val="none"/>
                <w:lang w:val="en-US" w:eastAsia="zh-CN"/>
              </w:rPr>
              <w:t xml:space="preserve">MIG welding mode shift button: </w:t>
            </w:r>
            <w:r>
              <w:rPr>
                <w:rFonts w:hint="default" w:ascii="Arial" w:hAnsi="Arial" w:eastAsia="宋体" w:cs="Arial"/>
                <w:color w:val="auto"/>
                <w:highlight w:val="none"/>
                <w:lang w:eastAsia="zh-Hans"/>
              </w:rPr>
              <w:t>This light is on</w:t>
            </w:r>
            <w:r>
              <w:rPr>
                <w:rFonts w:hint="eastAsia" w:ascii="Arial" w:hAnsi="Arial" w:cs="Arial"/>
                <w:color w:val="auto"/>
                <w:highlight w:val="none"/>
                <w:lang w:val="en-US" w:eastAsia="zh-CN"/>
              </w:rPr>
              <w:t xml:space="preserve"> </w:t>
            </w:r>
            <w:r>
              <w:rPr>
                <w:rFonts w:hint="eastAsia" w:cs="Arial"/>
                <w:color w:val="auto"/>
                <w:highlight w:val="none"/>
                <w:lang w:val="en-US" w:eastAsia="zh-CN"/>
              </w:rPr>
              <w:t>MIG 0.8/1.0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30" w:type="dxa"/>
            <w:noWrap w:val="0"/>
            <w:vAlign w:val="center"/>
          </w:tcPr>
          <w:p>
            <w:pPr>
              <w:spacing w:before="100" w:beforeAutospacing="1" w:after="100" w:afterAutospacing="1"/>
              <w:jc w:val="center"/>
              <w:rPr>
                <w:rFonts w:hint="default" w:ascii="Arial" w:hAnsi="Arial" w:cs="Arial"/>
                <w:b/>
                <w:szCs w:val="21"/>
                <w:lang w:val="en-US" w:eastAsia="zh-CN"/>
              </w:rPr>
            </w:pPr>
            <w:r>
              <w:rPr>
                <w:rFonts w:hint="eastAsia" w:ascii="Arial" w:hAnsi="Arial" w:cs="Arial"/>
                <w:b/>
                <w:szCs w:val="21"/>
                <w:lang w:val="en-US" w:eastAsia="zh-CN"/>
              </w:rPr>
              <w:t>9</w:t>
            </w:r>
          </w:p>
        </w:tc>
        <w:tc>
          <w:tcPr>
            <w:tcW w:w="8865" w:type="dxa"/>
            <w:noWrap w:val="0"/>
            <w:vAlign w:val="center"/>
          </w:tcPr>
          <w:p>
            <w:pPr>
              <w:spacing w:before="100" w:beforeAutospacing="1" w:after="100" w:afterAutospacing="1"/>
              <w:rPr>
                <w:rFonts w:hint="default" w:ascii="Arial" w:hAnsi="Arial" w:cs="Arial"/>
                <w:color w:val="auto"/>
                <w:szCs w:val="21"/>
                <w:highlight w:val="none"/>
                <w:lang w:val="en-US" w:eastAsia="zh-CN"/>
              </w:rPr>
            </w:pPr>
            <w:r>
              <w:rPr>
                <w:rFonts w:hint="eastAsia" w:ascii="Arial" w:hAnsi="Arial" w:cs="Arial"/>
                <w:color w:val="auto"/>
                <w:szCs w:val="21"/>
                <w:highlight w:val="none"/>
                <w:lang w:val="en-US" w:eastAsia="zh-CN"/>
              </w:rPr>
              <w:t xml:space="preserve">MIG welding mode shift button: </w:t>
            </w:r>
            <w:r>
              <w:rPr>
                <w:rFonts w:hint="default" w:ascii="Arial" w:hAnsi="Arial" w:eastAsia="宋体" w:cs="Arial"/>
                <w:color w:val="auto"/>
                <w:highlight w:val="none"/>
                <w:lang w:eastAsia="zh-Hans"/>
              </w:rPr>
              <w:t>This light is on</w:t>
            </w:r>
            <w:r>
              <w:rPr>
                <w:rFonts w:hint="eastAsia" w:ascii="Arial" w:hAnsi="Arial" w:cs="Arial"/>
                <w:color w:val="auto"/>
                <w:highlight w:val="none"/>
                <w:lang w:val="en-US" w:eastAsia="zh-CN"/>
              </w:rPr>
              <w:t xml:space="preserve"> </w:t>
            </w:r>
            <w:r>
              <w:rPr>
                <w:rFonts w:hint="eastAsia" w:cs="Arial"/>
                <w:color w:val="auto"/>
                <w:highlight w:val="none"/>
                <w:lang w:val="en-US" w:eastAsia="zh-CN"/>
              </w:rPr>
              <w:t>FLUX 0.8/0.9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30" w:type="dxa"/>
            <w:noWrap w:val="0"/>
            <w:vAlign w:val="center"/>
          </w:tcPr>
          <w:p>
            <w:pPr>
              <w:spacing w:before="100" w:beforeAutospacing="1" w:after="100" w:afterAutospacing="1"/>
              <w:jc w:val="center"/>
              <w:rPr>
                <w:rFonts w:hint="default" w:ascii="Arial" w:hAnsi="Arial" w:cs="Arial"/>
                <w:b/>
                <w:szCs w:val="21"/>
                <w:lang w:val="en-US" w:eastAsia="zh-CN"/>
              </w:rPr>
            </w:pPr>
            <w:r>
              <w:rPr>
                <w:rFonts w:hint="eastAsia" w:ascii="Arial" w:hAnsi="Arial" w:cs="Arial"/>
                <w:b/>
                <w:szCs w:val="21"/>
                <w:lang w:val="en-US" w:eastAsia="zh-CN"/>
              </w:rPr>
              <w:t>10</w:t>
            </w:r>
          </w:p>
        </w:tc>
        <w:tc>
          <w:tcPr>
            <w:tcW w:w="8865" w:type="dxa"/>
            <w:noWrap w:val="0"/>
            <w:vAlign w:val="center"/>
          </w:tcPr>
          <w:p>
            <w:pPr>
              <w:spacing w:before="100" w:beforeAutospacing="1" w:after="100" w:afterAutospacing="1"/>
              <w:rPr>
                <w:rFonts w:hint="default" w:ascii="Arial" w:hAnsi="Arial" w:cs="Arial"/>
                <w:color w:val="auto"/>
                <w:szCs w:val="21"/>
                <w:highlight w:val="none"/>
                <w:lang w:val="en-US" w:eastAsia="zh-CN"/>
              </w:rPr>
            </w:pPr>
            <w:r>
              <w:rPr>
                <w:rFonts w:hint="eastAsia" w:ascii="Arial" w:hAnsi="Arial" w:cs="Arial"/>
                <w:color w:val="auto"/>
                <w:szCs w:val="21"/>
                <w:highlight w:val="none"/>
                <w:lang w:val="en-US" w:eastAsia="zh-CN"/>
              </w:rPr>
              <w:t xml:space="preserve">MIG welding mode shift button: </w:t>
            </w:r>
            <w:r>
              <w:rPr>
                <w:rFonts w:hint="default" w:ascii="Arial" w:hAnsi="Arial" w:eastAsia="宋体" w:cs="Arial"/>
                <w:color w:val="auto"/>
                <w:highlight w:val="none"/>
                <w:lang w:eastAsia="zh-Hans"/>
              </w:rPr>
              <w:t>This light is on</w:t>
            </w:r>
            <w:r>
              <w:rPr>
                <w:rFonts w:hint="eastAsia" w:ascii="Arial" w:hAnsi="Arial" w:cs="Arial"/>
                <w:color w:val="auto"/>
                <w:highlight w:val="none"/>
                <w:lang w:val="en-US" w:eastAsia="zh-CN"/>
              </w:rPr>
              <w:t xml:space="preserve"> </w:t>
            </w:r>
            <w:r>
              <w:rPr>
                <w:rFonts w:hint="eastAsia" w:cs="Arial"/>
                <w:color w:val="auto"/>
                <w:highlight w:val="none"/>
                <w:lang w:val="en-US" w:eastAsia="zh-CN"/>
              </w:rPr>
              <w:t>FLUX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30" w:type="dxa"/>
            <w:noWrap w:val="0"/>
            <w:vAlign w:val="center"/>
          </w:tcPr>
          <w:p>
            <w:pPr>
              <w:spacing w:before="100" w:beforeAutospacing="1" w:after="100" w:afterAutospacing="1"/>
              <w:jc w:val="center"/>
              <w:rPr>
                <w:rFonts w:hint="default" w:ascii="Arial" w:hAnsi="Arial" w:cs="Arial"/>
                <w:b/>
                <w:szCs w:val="21"/>
                <w:lang w:val="en-US" w:eastAsia="zh-CN"/>
              </w:rPr>
            </w:pPr>
            <w:r>
              <w:rPr>
                <w:rFonts w:hint="eastAsia" w:ascii="Arial" w:hAnsi="Arial" w:cs="Arial"/>
                <w:b/>
                <w:szCs w:val="21"/>
                <w:lang w:val="en-US" w:eastAsia="zh-CN"/>
              </w:rPr>
              <w:t>11</w:t>
            </w:r>
          </w:p>
        </w:tc>
        <w:tc>
          <w:tcPr>
            <w:tcW w:w="8865" w:type="dxa"/>
            <w:noWrap w:val="0"/>
            <w:vAlign w:val="center"/>
          </w:tcPr>
          <w:p>
            <w:pPr>
              <w:spacing w:before="100" w:beforeAutospacing="1" w:after="100" w:afterAutospacing="1"/>
              <w:rPr>
                <w:rFonts w:hint="eastAsia" w:ascii="Arial" w:hAnsi="Arial" w:cs="Arial"/>
                <w:color w:val="auto"/>
                <w:szCs w:val="21"/>
                <w:highlight w:val="none"/>
                <w:lang w:val="en-US" w:eastAsia="zh-CN"/>
              </w:rPr>
            </w:pPr>
            <w:r>
              <w:rPr>
                <w:rFonts w:hint="eastAsia" w:cs="Arial"/>
                <w:color w:val="auto"/>
                <w:highlight w:val="none"/>
                <w:lang w:val="en-US" w:eastAsia="zh-CN"/>
              </w:rPr>
              <w:t>AC 120V:This light is on when the input voltage is 120V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30" w:type="dxa"/>
            <w:noWrap w:val="0"/>
            <w:vAlign w:val="center"/>
          </w:tcPr>
          <w:p>
            <w:pPr>
              <w:spacing w:before="100" w:beforeAutospacing="1" w:after="100" w:afterAutospacing="1"/>
              <w:jc w:val="center"/>
              <w:rPr>
                <w:rFonts w:hint="default" w:ascii="Arial" w:hAnsi="Arial" w:cs="Arial"/>
                <w:b/>
                <w:szCs w:val="21"/>
                <w:lang w:val="en-US" w:eastAsia="zh-CN"/>
              </w:rPr>
            </w:pPr>
            <w:r>
              <w:rPr>
                <w:rFonts w:hint="eastAsia" w:ascii="Arial" w:hAnsi="Arial" w:cs="Arial"/>
                <w:b/>
                <w:szCs w:val="21"/>
                <w:lang w:val="en-US" w:eastAsia="zh-CN"/>
              </w:rPr>
              <w:t>12</w:t>
            </w:r>
          </w:p>
        </w:tc>
        <w:tc>
          <w:tcPr>
            <w:tcW w:w="8865" w:type="dxa"/>
            <w:noWrap w:val="0"/>
            <w:vAlign w:val="center"/>
          </w:tcPr>
          <w:p>
            <w:pPr>
              <w:spacing w:before="100" w:beforeAutospacing="1" w:after="100" w:afterAutospacing="1"/>
              <w:rPr>
                <w:rFonts w:hint="eastAsia" w:ascii="Arial" w:hAnsi="Arial" w:cs="Arial"/>
                <w:color w:val="auto"/>
                <w:szCs w:val="21"/>
                <w:highlight w:val="none"/>
              </w:rPr>
            </w:pPr>
            <w:r>
              <w:rPr>
                <w:rFonts w:hint="eastAsia" w:cs="Arial"/>
                <w:color w:val="auto"/>
                <w:highlight w:val="none"/>
                <w:lang w:val="en-US" w:eastAsia="zh-CN"/>
              </w:rPr>
              <w:t>AC 240V:This light is on when the input voltage is 240V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30" w:type="dxa"/>
            <w:noWrap w:val="0"/>
            <w:vAlign w:val="center"/>
          </w:tcPr>
          <w:p>
            <w:pPr>
              <w:spacing w:before="100" w:beforeAutospacing="1" w:after="100" w:afterAutospacing="1"/>
              <w:jc w:val="center"/>
              <w:rPr>
                <w:rFonts w:hint="default" w:ascii="Arial" w:hAnsi="Arial" w:cs="Arial"/>
                <w:b/>
                <w:szCs w:val="21"/>
                <w:lang w:val="en-US" w:eastAsia="zh-CN"/>
              </w:rPr>
            </w:pPr>
            <w:r>
              <w:rPr>
                <w:rFonts w:hint="eastAsia" w:ascii="Arial" w:hAnsi="Arial" w:cs="Arial"/>
                <w:b/>
                <w:szCs w:val="21"/>
                <w:lang w:val="en-US" w:eastAsia="zh-CN"/>
              </w:rPr>
              <w:t>13</w:t>
            </w:r>
          </w:p>
        </w:tc>
        <w:tc>
          <w:tcPr>
            <w:tcW w:w="8865" w:type="dxa"/>
            <w:noWrap w:val="0"/>
            <w:vAlign w:val="center"/>
          </w:tcPr>
          <w:p>
            <w:pPr>
              <w:numPr>
                <w:ilvl w:val="0"/>
                <w:numId w:val="0"/>
              </w:numPr>
              <w:rPr>
                <w:rFonts w:hint="eastAsia" w:ascii="Arial" w:hAnsi="Arial" w:cs="Arial"/>
                <w:color w:val="auto"/>
                <w:szCs w:val="21"/>
                <w:highlight w:val="none"/>
              </w:rPr>
            </w:pPr>
            <w:r>
              <w:rPr>
                <w:rFonts w:hint="eastAsia" w:ascii="Arial" w:hAnsi="Arial" w:cs="Arial"/>
                <w:color w:val="auto"/>
                <w:highlight w:val="none"/>
                <w:lang w:val="en-US" w:eastAsia="zh-CN"/>
              </w:rPr>
              <w:t>OC</w:t>
            </w:r>
            <w:r>
              <w:rPr>
                <w:rFonts w:hint="default" w:ascii="Arial" w:hAnsi="Arial" w:cs="Arial"/>
                <w:color w:val="auto"/>
                <w:highlight w:val="none"/>
                <w:lang w:val="en-US" w:eastAsia="zh-CN"/>
              </w:rPr>
              <w:t xml:space="preserve"> light </w:t>
            </w:r>
            <w:r>
              <w:rPr>
                <w:rFonts w:hint="eastAsia" w:ascii="Arial" w:hAnsi="Arial" w:cs="Arial"/>
                <w:color w:val="auto"/>
                <w:highlight w:val="none"/>
                <w:lang w:val="en-US" w:eastAsia="zh-CN"/>
              </w:rPr>
              <w:t>:When the machine overheats, it will automatically protect itself, this light will light up, and the screen [4] will display an "</w:t>
            </w:r>
            <w:r>
              <w:rPr>
                <w:rFonts w:hint="eastAsia" w:ascii="Arial" w:hAnsi="Arial" w:cs="Arial"/>
                <w:b/>
                <w:bCs/>
                <w:color w:val="auto"/>
                <w:highlight w:val="none"/>
                <w:lang w:val="en-US" w:eastAsia="zh-CN"/>
              </w:rPr>
              <w:t>E01</w:t>
            </w:r>
            <w:r>
              <w:rPr>
                <w:rFonts w:hint="eastAsia" w:ascii="Arial" w:hAnsi="Arial" w:cs="Arial"/>
                <w:color w:val="auto"/>
                <w:highlight w:val="none"/>
                <w:lang w:val="en-US" w:eastAsia="zh-CN"/>
              </w:rPr>
              <w:t>" error code; When the internal driving voltage of the machine is too low to avoid affecting the main component IGBT damage, the machine will automatically protect, this light will be on, and the screen 【 4 】 will display the "</w:t>
            </w:r>
            <w:r>
              <w:rPr>
                <w:rFonts w:hint="eastAsia" w:ascii="Arial" w:hAnsi="Arial" w:cs="Arial"/>
                <w:b/>
                <w:bCs/>
                <w:color w:val="auto"/>
                <w:highlight w:val="none"/>
                <w:lang w:val="en-US" w:eastAsia="zh-CN"/>
              </w:rPr>
              <w:t>E02</w:t>
            </w:r>
            <w:r>
              <w:rPr>
                <w:rFonts w:hint="eastAsia" w:ascii="Arial" w:hAnsi="Arial" w:cs="Arial"/>
                <w:color w:val="auto"/>
                <w:highlight w:val="none"/>
                <w:lang w:val="en-US" w:eastAsia="zh-CN"/>
              </w:rPr>
              <w:t>" error code</w:t>
            </w:r>
          </w:p>
        </w:tc>
      </w:tr>
      <w:permEnd w:id="2"/>
    </w:tbl>
    <w:p>
      <w:pPr>
        <w:jc w:val="center"/>
        <w:rPr>
          <w:rFonts w:hint="default" w:eastAsia="宋体"/>
          <w:lang w:val="en-US" w:eastAsia="zh-CN"/>
        </w:rPr>
      </w:pPr>
      <w:r>
        <w:rPr>
          <w:rFonts w:hint="eastAsia"/>
          <w:lang w:val="en-US" w:eastAsia="zh-CN"/>
        </w:rPr>
        <w:t xml:space="preserve"> </w:t>
      </w:r>
    </w:p>
    <w:p>
      <w:pPr>
        <w:pStyle w:val="3"/>
        <w:bidi w:val="0"/>
        <w:rPr>
          <w:rFonts w:hint="default"/>
          <w:lang w:val="en-US" w:eastAsia="zh-CN"/>
        </w:rPr>
      </w:pPr>
      <w:bookmarkStart w:id="66" w:name="_Toc24206"/>
      <w:r>
        <w:rPr>
          <w:rFonts w:hint="default"/>
          <w:lang w:val="en-US" w:eastAsia="zh-CN"/>
        </w:rPr>
        <w:t>3.2 Welding operation instruction</w:t>
      </w:r>
      <w:bookmarkEnd w:id="66"/>
    </w:p>
    <w:p>
      <w:pPr>
        <w:rPr>
          <w:rFonts w:hint="default" w:eastAsia="宋体"/>
          <w:b/>
          <w:bCs/>
          <w:sz w:val="18"/>
          <w:szCs w:val="18"/>
          <w:lang w:val="en-US" w:eastAsia="zh-CN"/>
        </w:rPr>
      </w:pPr>
      <w:r>
        <w:rPr>
          <w:rFonts w:cs="Arial"/>
        </w:rPr>
        <w:drawing>
          <wp:anchor distT="0" distB="0" distL="114300" distR="114300" simplePos="0" relativeHeight="251663360" behindDoc="0" locked="0" layoutInCell="1" allowOverlap="1">
            <wp:simplePos x="0" y="0"/>
            <wp:positionH relativeFrom="column">
              <wp:posOffset>4438650</wp:posOffset>
            </wp:positionH>
            <wp:positionV relativeFrom="paragraph">
              <wp:posOffset>90170</wp:posOffset>
            </wp:positionV>
            <wp:extent cx="1878330" cy="1965325"/>
            <wp:effectExtent l="0" t="0" r="7620" b="15875"/>
            <wp:wrapSquare wrapText="bothSides"/>
            <wp:docPr id="170" name="图片 2" descr="配件线图_MMA Conn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2" descr="配件线图_MMA Connect"/>
                    <pic:cNvPicPr>
                      <a:picLocks noChangeAspect="1"/>
                    </pic:cNvPicPr>
                  </pic:nvPicPr>
                  <pic:blipFill>
                    <a:blip r:embed="rId34"/>
                    <a:stretch>
                      <a:fillRect/>
                    </a:stretch>
                  </pic:blipFill>
                  <pic:spPr>
                    <a:xfrm>
                      <a:off x="0" y="0"/>
                      <a:ext cx="1878330" cy="1965325"/>
                    </a:xfrm>
                    <a:prstGeom prst="rect">
                      <a:avLst/>
                    </a:prstGeom>
                    <a:noFill/>
                    <a:ln>
                      <a:noFill/>
                    </a:ln>
                  </pic:spPr>
                </pic:pic>
              </a:graphicData>
            </a:graphic>
          </wp:anchor>
        </w:drawing>
      </w:r>
      <w:r>
        <w:rPr>
          <w:rFonts w:hint="default" w:eastAsia="宋体"/>
          <w:b/>
          <w:bCs/>
          <w:sz w:val="18"/>
          <w:szCs w:val="18"/>
          <w:lang w:val="en-US" w:eastAsia="zh-CN"/>
        </w:rPr>
        <w:t>MMA Manual welding operation procedures</w:t>
      </w:r>
    </w:p>
    <w:p>
      <w:pPr>
        <w:rPr>
          <w:rFonts w:hint="default" w:ascii="Arial" w:hAnsi="Arial" w:eastAsia="宋体" w:cs="Arial"/>
          <w:b w:val="0"/>
          <w:bCs w:val="0"/>
          <w:sz w:val="15"/>
          <w:szCs w:val="15"/>
          <w:lang w:val="en-US" w:eastAsia="zh-CN"/>
        </w:rPr>
      </w:pPr>
      <w:r>
        <w:rPr>
          <w:rFonts w:hint="default" w:ascii="Arial" w:hAnsi="Arial" w:eastAsia="宋体" w:cs="Arial"/>
          <w:b w:val="0"/>
          <w:bCs w:val="0"/>
          <w:sz w:val="15"/>
          <w:szCs w:val="15"/>
          <w:lang w:val="en-US" w:eastAsia="zh-CN"/>
        </w:rPr>
        <w:t>There are two ways to connect the dc welder normally:</w:t>
      </w:r>
    </w:p>
    <w:p>
      <w:pPr>
        <w:rPr>
          <w:rFonts w:hint="default" w:ascii="Arial" w:hAnsi="Arial" w:eastAsia="宋体" w:cs="Arial"/>
          <w:b w:val="0"/>
          <w:bCs w:val="0"/>
          <w:sz w:val="15"/>
          <w:szCs w:val="15"/>
          <w:lang w:val="en-US" w:eastAsia="zh-CN"/>
        </w:rPr>
      </w:pPr>
      <w:r>
        <w:rPr>
          <w:rFonts w:hint="default" w:ascii="Arial" w:hAnsi="Arial" w:eastAsia="宋体" w:cs="Arial"/>
          <w:b w:val="0"/>
          <w:bCs w:val="0"/>
          <w:sz w:val="15"/>
          <w:szCs w:val="15"/>
          <w:lang w:val="en-US" w:eastAsia="zh-CN"/>
        </w:rPr>
        <w:t>Positive connection：Welding pliers connected to the negative pole, workpiece connected to positive pole. Suitable for acid electrode.</w:t>
      </w:r>
    </w:p>
    <w:p>
      <w:pPr>
        <w:rPr>
          <w:rFonts w:hint="default" w:ascii="Arial" w:hAnsi="Arial" w:eastAsia="宋体" w:cs="Arial"/>
          <w:b w:val="0"/>
          <w:bCs w:val="0"/>
          <w:sz w:val="15"/>
          <w:szCs w:val="15"/>
          <w:lang w:val="en-US" w:eastAsia="zh-CN"/>
        </w:rPr>
      </w:pPr>
      <w:r>
        <w:rPr>
          <w:rFonts w:hint="default" w:ascii="Arial" w:hAnsi="Arial" w:eastAsia="宋体" w:cs="Arial"/>
          <w:b w:val="0"/>
          <w:bCs w:val="0"/>
          <w:sz w:val="15"/>
          <w:szCs w:val="15"/>
          <w:lang w:val="en-US" w:eastAsia="zh-CN"/>
        </w:rPr>
        <w:t>negative connection: workpiece connected to the negative pole, Welding pliers connected to the positive pole. Suitable for basic electrode.</w:t>
      </w:r>
    </w:p>
    <w:p>
      <w:pPr>
        <w:rPr>
          <w:rFonts w:hint="default" w:ascii="Arial" w:hAnsi="Arial" w:eastAsia="宋体" w:cs="Arial"/>
          <w:b w:val="0"/>
          <w:bCs w:val="0"/>
          <w:sz w:val="15"/>
          <w:szCs w:val="15"/>
          <w:lang w:val="en-US" w:eastAsia="zh-CN"/>
        </w:rPr>
      </w:pPr>
      <w:r>
        <w:rPr>
          <w:rFonts w:hint="default" w:ascii="Arial" w:hAnsi="Arial" w:eastAsia="宋体" w:cs="Arial"/>
          <w:b w:val="0"/>
          <w:bCs w:val="0"/>
          <w:sz w:val="15"/>
          <w:szCs w:val="15"/>
          <w:lang w:val="en-US" w:eastAsia="zh-CN"/>
        </w:rPr>
        <w:t>The welding function is selected according to the welding process requirements of the workpiece, incorrect data adjustment may cause arc instability, spatter and adhesion occur, we can change the polarity joint for different workpiece as above.</w:t>
      </w:r>
    </w:p>
    <w:p>
      <w:pPr>
        <w:rPr>
          <w:rFonts w:hint="default" w:ascii="Arial" w:hAnsi="Arial" w:eastAsia="宋体" w:cs="Arial"/>
          <w:b w:val="0"/>
          <w:bCs w:val="0"/>
          <w:sz w:val="15"/>
          <w:szCs w:val="15"/>
          <w:lang w:val="en-US" w:eastAsia="zh-CN"/>
        </w:rPr>
      </w:pPr>
      <w:r>
        <w:rPr>
          <w:rFonts w:hint="default" w:ascii="Arial" w:hAnsi="Arial" w:eastAsia="宋体" w:cs="Arial"/>
          <w:b w:val="0"/>
          <w:bCs w:val="0"/>
          <w:sz w:val="15"/>
          <w:szCs w:val="15"/>
          <w:lang w:val="en-US" w:eastAsia="zh-CN"/>
        </w:rPr>
        <w:t>Make sure the cable is connected to the soldering pliers and the quick plug,Connect the quick plug to the corresponding fast socket，And tighten it clockwise. The ground clamp clamps the workpiece.</w:t>
      </w:r>
    </w:p>
    <w:p>
      <w:pPr>
        <w:rPr>
          <w:rFonts w:hint="default" w:ascii="Arial" w:hAnsi="Arial" w:eastAsia="宋体" w:cs="Arial"/>
          <w:b w:val="0"/>
          <w:bCs w:val="0"/>
          <w:sz w:val="15"/>
          <w:szCs w:val="15"/>
          <w:lang w:val="en-US" w:eastAsia="zh-CN"/>
        </w:rPr>
      </w:pPr>
      <w:r>
        <w:rPr>
          <w:rFonts w:hint="default" w:ascii="Arial" w:hAnsi="Arial" w:eastAsia="宋体" w:cs="Arial"/>
          <w:b w:val="0"/>
          <w:bCs w:val="0"/>
          <w:sz w:val="15"/>
          <w:szCs w:val="15"/>
          <w:lang w:val="en-US" w:eastAsia="zh-CN"/>
        </w:rPr>
        <w:t>When the welding stop, operation [manual welding and gas protection welding switch key], Manual welding indicator light, into manual welding mode.</w:t>
      </w:r>
    </w:p>
    <w:p>
      <w:pPr>
        <w:rPr>
          <w:rFonts w:hint="default" w:ascii="Arial" w:hAnsi="Arial" w:eastAsia="宋体" w:cs="Arial"/>
          <w:b w:val="0"/>
          <w:bCs w:val="0"/>
          <w:sz w:val="15"/>
          <w:szCs w:val="15"/>
          <w:lang w:val="en-US" w:eastAsia="zh-CN"/>
        </w:rPr>
      </w:pPr>
      <w:r>
        <w:rPr>
          <w:rFonts w:hint="default" w:ascii="Arial" w:hAnsi="Arial" w:eastAsia="宋体" w:cs="Arial"/>
          <w:b w:val="0"/>
          <w:bCs w:val="0"/>
          <w:sz w:val="15"/>
          <w:szCs w:val="15"/>
          <w:lang w:val="en-US" w:eastAsia="zh-CN"/>
        </w:rPr>
        <w:t xml:space="preserve">In Manual welding mode, adjust【Multifunctional data adjusting knob】The welding current can be changed, in【Multifunctional data display window】display. The welding current range is </w:t>
      </w:r>
      <w:r>
        <w:rPr>
          <w:rFonts w:hint="eastAsia" w:cs="Arial"/>
          <w:b w:val="0"/>
          <w:bCs w:val="0"/>
          <w:sz w:val="15"/>
          <w:szCs w:val="15"/>
          <w:lang w:val="en-US" w:eastAsia="zh-CN"/>
        </w:rPr>
        <w:t>5</w:t>
      </w:r>
      <w:r>
        <w:rPr>
          <w:rFonts w:hint="default" w:ascii="Arial" w:hAnsi="Arial" w:eastAsia="宋体" w:cs="Arial"/>
          <w:b w:val="0"/>
          <w:bCs w:val="0"/>
          <w:sz w:val="15"/>
          <w:szCs w:val="15"/>
          <w:lang w:val="en-US" w:eastAsia="zh-CN"/>
        </w:rPr>
        <w:t xml:space="preserve">A to maximum current </w:t>
      </w:r>
      <w:r>
        <w:rPr>
          <w:rFonts w:hint="eastAsia" w:cs="Arial"/>
          <w:b w:val="0"/>
          <w:bCs w:val="0"/>
          <w:sz w:val="15"/>
          <w:szCs w:val="15"/>
          <w:lang w:val="en-US" w:eastAsia="zh-CN"/>
        </w:rPr>
        <w:t>140</w:t>
      </w:r>
      <w:r>
        <w:rPr>
          <w:rFonts w:hint="default" w:ascii="Arial" w:hAnsi="Arial" w:eastAsia="宋体" w:cs="Arial"/>
          <w:b w:val="0"/>
          <w:bCs w:val="0"/>
          <w:sz w:val="15"/>
          <w:szCs w:val="15"/>
          <w:lang w:val="en-US" w:eastAsia="zh-CN"/>
        </w:rPr>
        <w:t>A adjustment.</w:t>
      </w:r>
    </w:p>
    <w:p>
      <w:pPr>
        <w:rPr>
          <w:rFonts w:hint="default" w:eastAsia="宋体"/>
          <w:b/>
          <w:bCs/>
          <w:sz w:val="18"/>
          <w:szCs w:val="18"/>
          <w:lang w:val="en-US" w:eastAsia="zh-CN"/>
        </w:rPr>
      </w:pPr>
      <w:r>
        <w:rPr>
          <w:rFonts w:hint="eastAsia" w:eastAsia="宋体"/>
          <w:b/>
          <w:bCs/>
          <w:sz w:val="18"/>
          <w:szCs w:val="18"/>
          <w:lang w:val="en-US" w:eastAsia="zh-CN"/>
        </w:rPr>
        <w:drawing>
          <wp:anchor distT="0" distB="0" distL="114300" distR="114300" simplePos="0" relativeHeight="251671552" behindDoc="0" locked="0" layoutInCell="1" allowOverlap="1">
            <wp:simplePos x="0" y="0"/>
            <wp:positionH relativeFrom="column">
              <wp:posOffset>4528820</wp:posOffset>
            </wp:positionH>
            <wp:positionV relativeFrom="paragraph">
              <wp:posOffset>-81280</wp:posOffset>
            </wp:positionV>
            <wp:extent cx="1918335" cy="2001520"/>
            <wp:effectExtent l="0" t="0" r="1905" b="10160"/>
            <wp:wrapSquare wrapText="bothSides"/>
            <wp:docPr id="165" name="图片 3" descr="170487826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3" descr="1704878265654"/>
                    <pic:cNvPicPr>
                      <a:picLocks noChangeAspect="1"/>
                    </pic:cNvPicPr>
                  </pic:nvPicPr>
                  <pic:blipFill>
                    <a:blip r:embed="rId35"/>
                    <a:stretch>
                      <a:fillRect/>
                    </a:stretch>
                  </pic:blipFill>
                  <pic:spPr>
                    <a:xfrm>
                      <a:off x="0" y="0"/>
                      <a:ext cx="1918335" cy="2001520"/>
                    </a:xfrm>
                    <a:prstGeom prst="rect">
                      <a:avLst/>
                    </a:prstGeom>
                    <a:noFill/>
                    <a:ln>
                      <a:noFill/>
                    </a:ln>
                  </pic:spPr>
                </pic:pic>
              </a:graphicData>
            </a:graphic>
          </wp:anchor>
        </w:drawing>
      </w:r>
      <w:r>
        <w:rPr>
          <w:rFonts w:hint="eastAsia" w:eastAsia="宋体"/>
          <w:b/>
          <w:bCs/>
          <w:sz w:val="18"/>
          <w:szCs w:val="18"/>
          <w:lang w:val="en-US" w:eastAsia="zh-CN"/>
        </w:rPr>
        <w:t>O</w:t>
      </w:r>
      <w:r>
        <w:rPr>
          <w:rFonts w:hint="default" w:eastAsia="宋体"/>
          <w:b/>
          <w:bCs/>
          <w:sz w:val="18"/>
          <w:szCs w:val="18"/>
          <w:lang w:val="en-US" w:eastAsia="zh-CN"/>
        </w:rPr>
        <w:t xml:space="preserve">perating </w:t>
      </w:r>
      <w:r>
        <w:rPr>
          <w:rFonts w:hint="eastAsia" w:eastAsia="宋体"/>
          <w:b/>
          <w:bCs/>
          <w:sz w:val="18"/>
          <w:szCs w:val="18"/>
          <w:lang w:val="en-US" w:eastAsia="zh-CN"/>
        </w:rPr>
        <w:t>P</w:t>
      </w:r>
      <w:r>
        <w:rPr>
          <w:rFonts w:hint="default" w:eastAsia="宋体"/>
          <w:b/>
          <w:bCs/>
          <w:sz w:val="18"/>
          <w:szCs w:val="18"/>
          <w:lang w:val="en-US" w:eastAsia="zh-CN"/>
        </w:rPr>
        <w:t xml:space="preserve">rocedures for MIG </w:t>
      </w:r>
    </w:p>
    <w:p>
      <w:pPr>
        <w:rPr>
          <w:rFonts w:hint="eastAsia" w:ascii="Arial" w:hAnsi="Arial" w:eastAsia="宋体" w:cs="Arial"/>
          <w:b/>
          <w:bCs/>
          <w:lang w:val="en-US" w:eastAsia="zh-CN"/>
        </w:rPr>
      </w:pPr>
      <w:r>
        <w:rPr>
          <w:rFonts w:hint="default" w:eastAsia="宋体"/>
          <w:b/>
          <w:bCs/>
          <w:sz w:val="18"/>
          <w:szCs w:val="18"/>
          <w:lang w:val="en-US" w:eastAsia="zh-CN"/>
        </w:rPr>
        <w:t xml:space="preserve">Gas </w:t>
      </w:r>
      <w:r>
        <w:rPr>
          <w:rFonts w:hint="eastAsia" w:eastAsia="宋体"/>
          <w:b/>
          <w:bCs/>
          <w:sz w:val="18"/>
          <w:szCs w:val="18"/>
          <w:lang w:val="en-US" w:eastAsia="zh-CN"/>
        </w:rPr>
        <w:t>P</w:t>
      </w:r>
      <w:r>
        <w:rPr>
          <w:rFonts w:hint="default" w:eastAsia="宋体"/>
          <w:b/>
          <w:bCs/>
          <w:sz w:val="18"/>
          <w:szCs w:val="18"/>
          <w:lang w:val="en-US" w:eastAsia="zh-CN"/>
        </w:rPr>
        <w:t xml:space="preserve">rotection </w:t>
      </w:r>
      <w:r>
        <w:rPr>
          <w:rFonts w:hint="eastAsia" w:eastAsia="宋体"/>
          <w:b/>
          <w:bCs/>
          <w:sz w:val="18"/>
          <w:szCs w:val="18"/>
          <w:lang w:val="en-US" w:eastAsia="zh-CN"/>
        </w:rPr>
        <w:t>W</w:t>
      </w:r>
      <w:r>
        <w:rPr>
          <w:rFonts w:hint="default" w:eastAsia="宋体"/>
          <w:b/>
          <w:bCs/>
          <w:sz w:val="18"/>
          <w:szCs w:val="18"/>
          <w:lang w:val="en-US" w:eastAsia="zh-CN"/>
        </w:rPr>
        <w:t>elding</w:t>
      </w:r>
      <w:r>
        <w:rPr>
          <w:rFonts w:hint="default" w:eastAsia="宋体"/>
          <w:b/>
          <w:bCs/>
          <w:sz w:val="18"/>
          <w:szCs w:val="18"/>
          <w:lang w:val="en-US" w:eastAsia="zh-CN"/>
        </w:rPr>
        <w:commentReference w:id="7"/>
      </w:r>
      <w:r>
        <w:rPr>
          <w:rFonts w:hint="eastAsia"/>
          <w:lang w:val="en-US" w:eastAsia="zh-CN"/>
        </w:rPr>
        <w:t>-</w:t>
      </w:r>
      <w:r>
        <w:rPr>
          <w:rFonts w:ascii="Arial" w:hAnsi="Arial" w:cs="Arial"/>
          <w:szCs w:val="21"/>
        </w:rPr>
        <w:t>Solid wire</w:t>
      </w:r>
    </w:p>
    <w:p>
      <w:pPr>
        <w:bidi w:val="0"/>
        <w:rPr>
          <w:rFonts w:hint="default"/>
          <w:lang w:val="en-US" w:eastAsia="zh-CN"/>
        </w:rPr>
      </w:pPr>
      <w:r>
        <w:rPr>
          <w:rFonts w:hint="eastAsia"/>
          <w:color w:val="auto"/>
          <w:u w:val="none"/>
          <w:lang w:val="en-US" w:eastAsia="zh-CN"/>
        </w:rPr>
        <w:fldChar w:fldCharType="begin"/>
      </w:r>
      <w:r>
        <w:rPr>
          <w:rFonts w:hint="eastAsia"/>
          <w:color w:val="auto"/>
          <w:u w:val="none"/>
          <w:lang w:val="en-US" w:eastAsia="zh-CN"/>
        </w:rPr>
        <w:instrText xml:space="preserve"> HYPERLINK \l "WeldingWireInstallation" </w:instrText>
      </w:r>
      <w:r>
        <w:rPr>
          <w:rFonts w:hint="eastAsia"/>
          <w:color w:val="auto"/>
          <w:u w:val="none"/>
          <w:lang w:val="en-US" w:eastAsia="zh-CN"/>
        </w:rPr>
        <w:fldChar w:fldCharType="separate"/>
      </w:r>
      <w:r>
        <w:rPr>
          <w:rStyle w:val="13"/>
          <w:rFonts w:hint="eastAsia"/>
          <w:lang w:val="en-US" w:eastAsia="zh-CN"/>
        </w:rPr>
        <w:t>W</w:t>
      </w:r>
      <w:r>
        <w:rPr>
          <w:rStyle w:val="13"/>
          <w:rFonts w:hint="default"/>
          <w:lang w:val="en-US" w:eastAsia="zh-CN"/>
        </w:rPr>
        <w:t>elding wire</w:t>
      </w:r>
      <w:r>
        <w:rPr>
          <w:rStyle w:val="13"/>
          <w:rFonts w:hint="default"/>
        </w:rPr>
        <w:t xml:space="preserve"> Installation</w:t>
      </w:r>
      <w:r>
        <w:rPr>
          <w:rStyle w:val="13"/>
          <w:rFonts w:hint="eastAsia"/>
          <w:lang w:val="en-US" w:eastAsia="zh-CN"/>
        </w:rPr>
        <w:t>. ( Refer to 2.1)</w:t>
      </w:r>
      <w:r>
        <w:rPr>
          <w:rFonts w:hint="eastAsia"/>
          <w:color w:val="auto"/>
          <w:u w:val="none"/>
          <w:lang w:val="en-US" w:eastAsia="zh-CN"/>
        </w:rPr>
        <w:fldChar w:fldCharType="end"/>
      </w:r>
    </w:p>
    <w:p>
      <w:pPr>
        <w:bidi w:val="0"/>
        <w:rPr>
          <w:rFonts w:hint="eastAsia"/>
          <w:lang w:val="en-US" w:eastAsia="zh-CN"/>
        </w:rPr>
      </w:pPr>
      <w:r>
        <w:rPr>
          <w:rFonts w:hint="eastAsia"/>
          <w:lang w:val="en-US" w:eastAsia="zh-CN"/>
        </w:rPr>
        <w:t>U</w:t>
      </w:r>
      <w:r>
        <w:rPr>
          <w:color w:val="auto"/>
        </w:rPr>
        <w:t>se the V-groove</w:t>
      </w:r>
      <w:r>
        <w:rPr>
          <w:rFonts w:hint="eastAsia"/>
          <w:color w:val="auto"/>
          <w:lang w:val="en-US" w:eastAsia="zh-CN"/>
        </w:rPr>
        <w:t xml:space="preserve"> roller f</w:t>
      </w:r>
      <w:r>
        <w:rPr>
          <w:rFonts w:hint="eastAsia"/>
          <w:lang w:val="en-US" w:eastAsia="zh-CN"/>
        </w:rPr>
        <w:t>or stainless steel and carbon steel.</w:t>
      </w:r>
    </w:p>
    <w:p>
      <w:pPr>
        <w:bidi w:val="0"/>
        <w:rPr>
          <w:rStyle w:val="13"/>
          <w:rFonts w:hint="default"/>
          <w:lang w:val="en-US" w:eastAsia="zh-CN"/>
        </w:rPr>
      </w:pPr>
      <w:r>
        <w:rPr>
          <w:rFonts w:hint="eastAsia"/>
          <w:color w:val="auto"/>
          <w:u w:val="none"/>
          <w:lang w:val="en-US" w:eastAsia="zh-CN"/>
        </w:rPr>
        <w:fldChar w:fldCharType="begin"/>
      </w:r>
      <w:r>
        <w:rPr>
          <w:rFonts w:hint="eastAsia"/>
          <w:color w:val="auto"/>
          <w:u w:val="none"/>
          <w:lang w:val="en-US" w:eastAsia="zh-CN"/>
        </w:rPr>
        <w:instrText xml:space="preserve"> HYPERLINK \l "MigweldingGas" </w:instrText>
      </w:r>
      <w:r>
        <w:rPr>
          <w:rFonts w:hint="eastAsia"/>
          <w:color w:val="auto"/>
          <w:u w:val="none"/>
          <w:lang w:val="en-US" w:eastAsia="zh-CN"/>
        </w:rPr>
        <w:fldChar w:fldCharType="separate"/>
      </w:r>
      <w:r>
        <w:rPr>
          <w:rStyle w:val="13"/>
          <w:rFonts w:hint="eastAsia"/>
          <w:lang w:val="en-US" w:eastAsia="zh-CN"/>
        </w:rPr>
        <w:t>Connection of the gas cylinder(Refer to 2.3)</w:t>
      </w:r>
    </w:p>
    <w:p>
      <w:pPr>
        <w:bidi w:val="0"/>
      </w:pPr>
      <w:r>
        <w:rPr>
          <w:rFonts w:hint="eastAsia"/>
          <w:color w:val="auto"/>
          <w:u w:val="none"/>
          <w:lang w:val="en-US" w:eastAsia="zh-CN"/>
        </w:rPr>
        <w:fldChar w:fldCharType="end"/>
      </w:r>
      <w:r>
        <w:rPr>
          <w:rFonts w:hint="eastAsia"/>
        </w:rPr>
        <w:t>Insert the quick connect end of the MIG Gun selection cable into the positive connector on the front panel (DCEP).Insert the quick connect end of the working clamp cable into the negative connector on the front panel on the machine.Check wire operation：press torch trigger, the wire feeder will feed the wire through the torch tip. Select MIG mode on the front control panel.  After that, select the right material and diameter you are welding with. Adjust amperage according your workpiece thickness.</w:t>
      </w:r>
    </w:p>
    <w:p>
      <w:pPr>
        <w:numPr>
          <w:ilvl w:val="0"/>
          <w:numId w:val="0"/>
        </w:numPr>
        <w:ind w:leftChars="0"/>
        <w:rPr>
          <w:rFonts w:hint="default"/>
          <w:lang w:eastAsia="zh-Hans"/>
        </w:rPr>
      </w:pPr>
      <w:r>
        <w:rPr>
          <w:rFonts w:hint="eastAsia"/>
          <w:lang w:val="en-US" w:eastAsia="zh-CN"/>
        </w:rPr>
        <w:drawing>
          <wp:anchor distT="0" distB="0" distL="114300" distR="114300" simplePos="0" relativeHeight="251670528" behindDoc="0" locked="0" layoutInCell="1" allowOverlap="1">
            <wp:simplePos x="0" y="0"/>
            <wp:positionH relativeFrom="column">
              <wp:posOffset>4669790</wp:posOffset>
            </wp:positionH>
            <wp:positionV relativeFrom="paragraph">
              <wp:posOffset>443230</wp:posOffset>
            </wp:positionV>
            <wp:extent cx="1824355" cy="2150110"/>
            <wp:effectExtent l="0" t="0" r="4445" b="13970"/>
            <wp:wrapSquare wrapText="bothSides"/>
            <wp:docPr id="164" name="图片 2" descr="1704880316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2" descr="1704880316582"/>
                    <pic:cNvPicPr>
                      <a:picLocks noChangeAspect="1"/>
                    </pic:cNvPicPr>
                  </pic:nvPicPr>
                  <pic:blipFill>
                    <a:blip r:embed="rId36"/>
                    <a:stretch>
                      <a:fillRect/>
                    </a:stretch>
                  </pic:blipFill>
                  <pic:spPr>
                    <a:xfrm>
                      <a:off x="0" y="0"/>
                      <a:ext cx="1824355" cy="2150110"/>
                    </a:xfrm>
                    <a:prstGeom prst="rect">
                      <a:avLst/>
                    </a:prstGeom>
                    <a:noFill/>
                    <a:ln>
                      <a:noFill/>
                    </a:ln>
                  </pic:spPr>
                </pic:pic>
              </a:graphicData>
            </a:graphic>
          </wp:anchor>
        </w:drawing>
      </w:r>
      <w:r>
        <w:rPr>
          <w:rFonts w:hint="eastAsia"/>
        </w:rPr>
        <w:t>To find the best welding performance and suitable for your welding habits. You may also adjust voltage  to build a perfect welding bead and penetration.</w:t>
      </w:r>
      <w:r>
        <w:rPr>
          <w:rFonts w:hint="default" w:cs="Arial"/>
          <w:b w:val="0"/>
          <w:bCs w:val="0"/>
          <w:highlight w:val="none"/>
          <w:lang w:val="en-US" w:eastAsia="zh-CN"/>
        </w:rPr>
        <w:t xml:space="preserve">Push welding is adopted, which is called </w:t>
      </w:r>
      <w:r>
        <w:rPr>
          <w:rFonts w:hint="eastAsia" w:cs="Arial"/>
          <w:b w:val="0"/>
          <w:bCs w:val="0"/>
          <w:highlight w:val="none"/>
          <w:lang w:val="en-US" w:eastAsia="zh-CN"/>
        </w:rPr>
        <w:t>left</w:t>
      </w:r>
      <w:r>
        <w:rPr>
          <w:rFonts w:hint="default" w:cs="Arial"/>
          <w:b w:val="0"/>
          <w:bCs w:val="0"/>
          <w:highlight w:val="none"/>
          <w:lang w:val="en-US" w:eastAsia="zh-CN"/>
        </w:rPr>
        <w:t xml:space="preserve"> welding, that is, push welding from the right to the left</w:t>
      </w:r>
      <w:r>
        <w:rPr>
          <w:rFonts w:hint="eastAsia" w:cs="Arial"/>
          <w:b w:val="0"/>
          <w:bCs w:val="0"/>
          <w:highlight w:val="none"/>
          <w:lang w:val="en-US" w:eastAsia="zh-CN"/>
        </w:rPr>
        <w:t>.</w:t>
      </w:r>
    </w:p>
    <w:p>
      <w:pPr>
        <w:rPr>
          <w:rFonts w:hint="default" w:eastAsia="宋体"/>
          <w:b/>
          <w:bCs/>
          <w:sz w:val="18"/>
          <w:szCs w:val="18"/>
          <w:lang w:val="en-US" w:eastAsia="zh-CN"/>
        </w:rPr>
      </w:pPr>
    </w:p>
    <w:p>
      <w:pPr>
        <w:rPr>
          <w:rFonts w:hint="default" w:eastAsia="宋体"/>
          <w:b/>
          <w:bCs/>
          <w:sz w:val="18"/>
          <w:szCs w:val="18"/>
          <w:lang w:val="en-US" w:eastAsia="zh-CN"/>
        </w:rPr>
      </w:pPr>
      <w:r>
        <w:rPr>
          <w:rFonts w:hint="default" w:eastAsia="宋体"/>
          <w:b/>
          <w:bCs/>
          <w:sz w:val="18"/>
          <w:szCs w:val="18"/>
          <w:lang w:val="en-US" w:eastAsia="zh-CN"/>
        </w:rPr>
        <w:t xml:space="preserve">Operating procedures for MIG - </w:t>
      </w:r>
    </w:p>
    <w:p>
      <w:pPr>
        <w:jc w:val="both"/>
        <w:rPr>
          <w:rFonts w:hint="default" w:ascii="微软雅黑" w:hAnsi="微软雅黑" w:eastAsia="微软雅黑" w:cs="微软雅黑"/>
          <w:lang w:val="en-US" w:eastAsia="zh-CN"/>
        </w:rPr>
      </w:pPr>
      <w:r>
        <w:rPr>
          <w:rFonts w:hint="default" w:eastAsia="宋体"/>
          <w:b/>
          <w:bCs/>
          <w:sz w:val="18"/>
          <w:szCs w:val="18"/>
          <w:lang w:val="en-US" w:eastAsia="zh-CN"/>
        </w:rPr>
        <w:t>Gasless welding</w:t>
      </w:r>
      <w:r>
        <w:rPr>
          <w:rFonts w:hint="eastAsia"/>
          <w:b/>
          <w:bCs/>
          <w:sz w:val="18"/>
          <w:szCs w:val="18"/>
          <w:lang w:val="en-US" w:eastAsia="zh-CN"/>
        </w:rPr>
        <w:t>-</w:t>
      </w:r>
      <w:r>
        <w:rPr>
          <w:rFonts w:ascii="Arial" w:hAnsi="Arial" w:cs="Arial"/>
          <w:szCs w:val="21"/>
        </w:rPr>
        <w:t>flux cored wire</w:t>
      </w:r>
    </w:p>
    <w:p>
      <w:pPr>
        <w:rPr>
          <w:rFonts w:hint="default" w:ascii="Arial" w:hAnsi="Arial" w:eastAsia="宋体" w:cs="Arial"/>
          <w:b w:val="0"/>
          <w:bCs w:val="0"/>
          <w:sz w:val="15"/>
          <w:szCs w:val="15"/>
          <w:lang w:val="en-US" w:eastAsia="zh-CN"/>
        </w:rPr>
      </w:pPr>
      <w:r>
        <w:rPr>
          <w:rFonts w:hint="default" w:ascii="Arial" w:hAnsi="Arial" w:eastAsia="宋体" w:cs="Arial"/>
          <w:b w:val="0"/>
          <w:bCs w:val="0"/>
          <w:sz w:val="15"/>
          <w:szCs w:val="15"/>
          <w:lang w:val="en-US" w:eastAsia="zh-CN"/>
        </w:rPr>
        <w:t xml:space="preserve">Welding wire Installation. (Refer to 2.1) </w:t>
      </w:r>
    </w:p>
    <w:p>
      <w:pPr>
        <w:rPr>
          <w:rFonts w:hint="default" w:ascii="Arial" w:hAnsi="Arial" w:eastAsia="宋体" w:cs="Arial"/>
          <w:b w:val="0"/>
          <w:bCs w:val="0"/>
          <w:sz w:val="15"/>
          <w:szCs w:val="15"/>
          <w:lang w:val="en-US" w:eastAsia="zh-CN"/>
        </w:rPr>
      </w:pPr>
      <w:r>
        <w:rPr>
          <w:rFonts w:hint="default" w:ascii="Arial" w:hAnsi="Arial" w:eastAsia="宋体" w:cs="Arial"/>
          <w:b w:val="0"/>
          <w:bCs w:val="0"/>
          <w:sz w:val="15"/>
          <w:szCs w:val="15"/>
          <w:lang w:val="en-US" w:eastAsia="zh-CN"/>
        </w:rPr>
        <w:t>Please choose wire feed roller. Knurled roller for flux cored wire.</w:t>
      </w:r>
    </w:p>
    <w:p>
      <w:pPr>
        <w:rPr>
          <w:rFonts w:hint="default" w:ascii="Arial" w:hAnsi="Arial" w:eastAsia="宋体" w:cs="Arial"/>
          <w:b w:val="0"/>
          <w:bCs w:val="0"/>
          <w:sz w:val="15"/>
          <w:szCs w:val="15"/>
          <w:lang w:val="en-US" w:eastAsia="zh-CN"/>
        </w:rPr>
      </w:pPr>
      <w:r>
        <w:rPr>
          <w:rFonts w:hint="default" w:ascii="Arial" w:hAnsi="Arial" w:eastAsia="宋体" w:cs="Arial"/>
          <w:b w:val="0"/>
          <w:bCs w:val="0"/>
          <w:sz w:val="15"/>
          <w:szCs w:val="15"/>
          <w:lang w:val="en-US" w:eastAsia="zh-CN"/>
        </w:rPr>
        <w:t>insert the fast plug of the ground wire in the front panel on the fast socket.</w:t>
      </w:r>
    </w:p>
    <w:p>
      <w:pPr>
        <w:rPr>
          <w:rFonts w:hint="default" w:ascii="Arial" w:hAnsi="Arial" w:eastAsia="宋体" w:cs="Arial"/>
          <w:b w:val="0"/>
          <w:bCs w:val="0"/>
          <w:sz w:val="15"/>
          <w:szCs w:val="15"/>
          <w:lang w:val="en-US" w:eastAsia="zh-CN"/>
        </w:rPr>
      </w:pPr>
      <w:r>
        <w:rPr>
          <w:rFonts w:hint="default" w:ascii="Arial" w:hAnsi="Arial" w:eastAsia="宋体" w:cs="Arial"/>
          <w:b w:val="0"/>
          <w:bCs w:val="0"/>
          <w:sz w:val="15"/>
          <w:szCs w:val="15"/>
          <w:lang w:val="en-US" w:eastAsia="zh-CN"/>
        </w:rPr>
        <w:t xml:space="preserve">Check wire operation：press torch switch, the wire feeder will feed the wire through the torch tip. </w:t>
      </w:r>
    </w:p>
    <w:p>
      <w:pPr>
        <w:rPr>
          <w:rFonts w:hint="default" w:ascii="Arial" w:hAnsi="Arial" w:eastAsia="宋体" w:cs="Arial"/>
          <w:b w:val="0"/>
          <w:bCs w:val="0"/>
          <w:sz w:val="15"/>
          <w:szCs w:val="15"/>
          <w:lang w:val="en-US" w:eastAsia="zh-CN"/>
        </w:rPr>
      </w:pPr>
      <w:r>
        <w:rPr>
          <w:rFonts w:hint="default" w:ascii="Arial" w:hAnsi="Arial" w:eastAsia="宋体" w:cs="Arial"/>
          <w:b w:val="0"/>
          <w:bCs w:val="0"/>
          <w:sz w:val="15"/>
          <w:szCs w:val="15"/>
          <w:lang w:val="en-US" w:eastAsia="zh-CN"/>
        </w:rPr>
        <w:t xml:space="preserve">Select MIG mode on the front control panel. After that, select the right material and diameter you are welding with. Adjust current according your workpiece thickness. </w:t>
      </w:r>
    </w:p>
    <w:p>
      <w:pPr>
        <w:rPr>
          <w:rFonts w:hint="default" w:eastAsia="宋体"/>
          <w:b/>
          <w:bCs/>
          <w:sz w:val="18"/>
          <w:szCs w:val="18"/>
          <w:lang w:val="en-US" w:eastAsia="zh-CN"/>
        </w:rPr>
      </w:pPr>
      <w:r>
        <w:rPr>
          <w:rFonts w:hint="default" w:eastAsia="宋体"/>
          <w:b/>
          <w:bCs/>
          <w:sz w:val="18"/>
          <w:szCs w:val="18"/>
          <w:lang w:val="en-US" w:eastAsia="zh-CN"/>
        </w:rPr>
        <w:t>Operation of LIFT TIG function</w:t>
      </w:r>
    </w:p>
    <w:p>
      <w:pPr>
        <w:rPr>
          <w:rFonts w:hint="default" w:eastAsia="宋体"/>
          <w:b w:val="0"/>
          <w:bCs w:val="0"/>
          <w:sz w:val="15"/>
          <w:szCs w:val="15"/>
          <w:lang w:val="en-US" w:eastAsia="zh-CN"/>
        </w:rPr>
      </w:pPr>
      <w:r>
        <w:rPr>
          <w:rFonts w:hint="default" w:eastAsia="宋体"/>
          <w:b w:val="0"/>
          <w:bCs w:val="0"/>
          <w:sz w:val="15"/>
          <w:szCs w:val="15"/>
          <w:lang w:val="en-US" w:eastAsia="zh-CN"/>
        </w:rPr>
        <w:t>Please follow installation draft to install the TIG torch and earth clamp. In Lift TIG welding mode, adjust【Current adjusting knob】The welding current can be changed. The welding current range is</w:t>
      </w:r>
      <w:r>
        <w:rPr>
          <w:rFonts w:hint="eastAsia"/>
          <w:b w:val="0"/>
          <w:bCs w:val="0"/>
          <w:sz w:val="15"/>
          <w:szCs w:val="15"/>
          <w:lang w:val="en-US" w:eastAsia="zh-CN"/>
        </w:rPr>
        <w:t xml:space="preserve"> 5</w:t>
      </w:r>
      <w:r>
        <w:rPr>
          <w:rFonts w:hint="default" w:eastAsia="宋体"/>
          <w:b w:val="0"/>
          <w:bCs w:val="0"/>
          <w:sz w:val="15"/>
          <w:szCs w:val="15"/>
          <w:lang w:val="en-US" w:eastAsia="zh-CN"/>
        </w:rPr>
        <w:t xml:space="preserve">A to maximum current </w:t>
      </w:r>
      <w:r>
        <w:rPr>
          <w:rFonts w:hint="eastAsia"/>
          <w:b w:val="0"/>
          <w:bCs w:val="0"/>
          <w:sz w:val="15"/>
          <w:szCs w:val="15"/>
          <w:lang w:val="en-US" w:eastAsia="zh-CN"/>
        </w:rPr>
        <w:t>140</w:t>
      </w:r>
      <w:r>
        <w:rPr>
          <w:rFonts w:hint="default" w:eastAsia="宋体"/>
          <w:b w:val="0"/>
          <w:bCs w:val="0"/>
          <w:sz w:val="15"/>
          <w:szCs w:val="15"/>
          <w:lang w:val="en-US" w:eastAsia="zh-CN"/>
        </w:rPr>
        <w:t>A adjustment.</w:t>
      </w:r>
    </w:p>
    <w:p>
      <w:pPr>
        <w:rPr>
          <w:rFonts w:hint="default" w:eastAsia="宋体"/>
          <w:b w:val="0"/>
          <w:bCs w:val="0"/>
          <w:sz w:val="15"/>
          <w:szCs w:val="15"/>
          <w:lang w:val="en-US" w:eastAsia="zh-CN"/>
        </w:rPr>
      </w:pPr>
      <w:r>
        <w:rPr>
          <w:rFonts w:hint="default" w:eastAsia="宋体"/>
          <w:b w:val="0"/>
          <w:bCs w:val="0"/>
          <w:sz w:val="15"/>
          <w:szCs w:val="15"/>
          <w:lang w:val="en-US" w:eastAsia="zh-CN"/>
        </w:rPr>
        <w:t>TIG welding function are for thin workpiece welding or stainless steel welding. Usually choose Ar gas as protecting gas.</w:t>
      </w:r>
    </w:p>
    <w:p>
      <w:pPr>
        <w:numPr>
          <w:ilvl w:val="0"/>
          <w:numId w:val="0"/>
        </w:numPr>
        <w:rPr>
          <w:rFonts w:hint="default" w:eastAsia="宋体"/>
          <w:b w:val="0"/>
          <w:bCs w:val="0"/>
          <w:sz w:val="15"/>
          <w:szCs w:val="15"/>
          <w:lang w:val="en-US" w:eastAsia="zh-CN"/>
        </w:rPr>
      </w:pPr>
      <w:r>
        <w:rPr>
          <w:rFonts w:hint="default" w:eastAsia="宋体"/>
          <w:b w:val="0"/>
          <w:bCs w:val="0"/>
          <w:sz w:val="15"/>
          <w:szCs w:val="15"/>
          <w:lang w:val="en-US" w:eastAsia="zh-CN"/>
        </w:rPr>
        <w:t>Connect the gas hose with gas tube on torch.Connect the TIG torch on negative plug.Connect the Earth cable on positive plug.</w:t>
      </w:r>
    </w:p>
    <w:p>
      <w:pPr>
        <w:bidi w:val="0"/>
        <w:rPr>
          <w:rFonts w:hint="default" w:eastAsia="宋体"/>
          <w:b w:val="0"/>
          <w:bCs w:val="0"/>
          <w:sz w:val="15"/>
          <w:szCs w:val="15"/>
          <w:lang w:val="en-US" w:eastAsia="zh-CN"/>
        </w:rPr>
      </w:pPr>
      <w:r>
        <w:rPr>
          <w:rFonts w:hint="eastAsia"/>
          <w:lang w:eastAsia="zh-CN"/>
        </w:rPr>
        <w:drawing>
          <wp:inline distT="0" distB="0" distL="114300" distR="114300">
            <wp:extent cx="1235075" cy="806450"/>
            <wp:effectExtent l="0" t="0" r="3175" b="12700"/>
            <wp:docPr id="13" name="图片 1" descr="LIFT-T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LIFT-TIG1"/>
                    <pic:cNvPicPr>
                      <a:picLocks noChangeAspect="1"/>
                    </pic:cNvPicPr>
                  </pic:nvPicPr>
                  <pic:blipFill>
                    <a:blip r:embed="rId37"/>
                    <a:stretch>
                      <a:fillRect/>
                    </a:stretch>
                  </pic:blipFill>
                  <pic:spPr>
                    <a:xfrm>
                      <a:off x="0" y="0"/>
                      <a:ext cx="1235075" cy="806450"/>
                    </a:xfrm>
                    <a:prstGeom prst="rect">
                      <a:avLst/>
                    </a:prstGeom>
                    <a:noFill/>
                    <a:ln>
                      <a:noFill/>
                    </a:ln>
                  </pic:spPr>
                </pic:pic>
              </a:graphicData>
            </a:graphic>
          </wp:inline>
        </w:drawing>
      </w:r>
      <w:r>
        <w:rPr>
          <w:rFonts w:hint="eastAsia"/>
          <w:lang w:val="en-US" w:eastAsia="zh-CN"/>
        </w:rPr>
        <w:t xml:space="preserve">                                                                          </w:t>
      </w:r>
      <w:r>
        <w:rPr>
          <w:rFonts w:hint="eastAsia"/>
          <w:lang w:eastAsia="zh-CN"/>
        </w:rPr>
        <w:drawing>
          <wp:inline distT="0" distB="0" distL="114300" distR="114300">
            <wp:extent cx="1474470" cy="831215"/>
            <wp:effectExtent l="0" t="0" r="11430" b="6985"/>
            <wp:docPr id="14" name="图片 2" descr="LIFT-T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LIFT-TIG-2"/>
                    <pic:cNvPicPr>
                      <a:picLocks noChangeAspect="1"/>
                    </pic:cNvPicPr>
                  </pic:nvPicPr>
                  <pic:blipFill>
                    <a:blip r:embed="rId38"/>
                    <a:stretch>
                      <a:fillRect/>
                    </a:stretch>
                  </pic:blipFill>
                  <pic:spPr>
                    <a:xfrm>
                      <a:off x="0" y="0"/>
                      <a:ext cx="1474470" cy="831215"/>
                    </a:xfrm>
                    <a:prstGeom prst="rect">
                      <a:avLst/>
                    </a:prstGeom>
                    <a:noFill/>
                    <a:ln>
                      <a:noFill/>
                    </a:ln>
                  </pic:spPr>
                </pic:pic>
              </a:graphicData>
            </a:graphic>
          </wp:inline>
        </w:drawing>
      </w:r>
    </w:p>
    <w:p>
      <w:pPr>
        <w:rPr>
          <w:rFonts w:hint="default" w:eastAsia="宋体"/>
          <w:b/>
          <w:bCs/>
          <w:sz w:val="18"/>
          <w:szCs w:val="18"/>
          <w:lang w:val="en-US" w:eastAsia="zh-CN"/>
        </w:rPr>
      </w:pPr>
      <w:r>
        <w:rPr>
          <w:rFonts w:hint="default" w:eastAsia="宋体"/>
          <w:b/>
          <w:bCs/>
          <w:sz w:val="18"/>
          <w:szCs w:val="18"/>
          <w:lang w:val="en-US" w:eastAsia="zh-CN"/>
        </w:rPr>
        <w:t xml:space="preserve">Fault display：OC light </w:t>
      </w:r>
    </w:p>
    <w:tbl>
      <w:tblPr>
        <w:tblStyle w:val="10"/>
        <w:tblW w:w="10141"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77"/>
        <w:gridCol w:w="1896"/>
        <w:gridCol w:w="3816"/>
        <w:gridCol w:w="29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0141" w:type="dxa"/>
            <w:gridSpan w:val="4"/>
            <w:tcBorders>
              <w:top w:val="nil"/>
              <w:left w:val="nil"/>
              <w:bottom w:val="nil"/>
              <w:right w:val="nil"/>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Failure warning indication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Fault codes</w:t>
            </w:r>
          </w:p>
        </w:tc>
        <w:tc>
          <w:tcPr>
            <w:tcW w:w="18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Fault</w:t>
            </w:r>
          </w:p>
        </w:tc>
        <w:tc>
          <w:tcPr>
            <w:tcW w:w="38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Cause</w:t>
            </w:r>
          </w:p>
        </w:tc>
        <w:tc>
          <w:tcPr>
            <w:tcW w:w="29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Troubleshooting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E01</w:t>
            </w:r>
          </w:p>
        </w:tc>
        <w:tc>
          <w:tcPr>
            <w:tcW w:w="1896" w:type="dxa"/>
            <w:tcBorders>
              <w:top w:val="single" w:color="000000" w:sz="4" w:space="0"/>
              <w:left w:val="single" w:color="000000" w:sz="4" w:space="0"/>
              <w:bottom w:val="single" w:color="000000" w:sz="4" w:space="0"/>
              <w:right w:val="single" w:color="000000" w:sz="4" w:space="0"/>
            </w:tcBorders>
            <w:noWrap/>
            <w:vAlign w:val="center"/>
          </w:tcPr>
          <w:p>
            <w:pPr>
              <w:bidi w:val="0"/>
              <w:rPr>
                <w:rFonts w:hint="eastAsia" w:ascii="Arial" w:hAnsi="Arial" w:cs="Times New Roman"/>
              </w:rPr>
            </w:pPr>
            <w:r>
              <w:rPr>
                <w:rFonts w:hint="eastAsia" w:ascii="Arial" w:hAnsi="Arial" w:cs="Times New Roman"/>
                <w:lang w:val="en-US" w:eastAsia="zh-CN"/>
              </w:rPr>
              <w:t>Overheat protection.</w:t>
            </w:r>
          </w:p>
        </w:tc>
        <w:tc>
          <w:tcPr>
            <w:tcW w:w="3816" w:type="dxa"/>
            <w:tcBorders>
              <w:top w:val="single" w:color="000000" w:sz="4" w:space="0"/>
              <w:left w:val="single" w:color="000000" w:sz="4" w:space="0"/>
              <w:bottom w:val="single" w:color="000000" w:sz="4" w:space="0"/>
              <w:right w:val="single" w:color="000000" w:sz="4" w:space="0"/>
            </w:tcBorders>
            <w:noWrap w:val="0"/>
            <w:vAlign w:val="center"/>
          </w:tcPr>
          <w:p>
            <w:pPr>
              <w:bidi w:val="0"/>
              <w:rPr>
                <w:rFonts w:hint="eastAsia" w:ascii="Arial" w:hAnsi="Arial" w:cs="Times New Roman"/>
              </w:rPr>
            </w:pPr>
            <w:r>
              <w:rPr>
                <w:rFonts w:hint="eastAsia" w:ascii="Arial" w:hAnsi="Arial" w:cs="Times New Roman"/>
                <w:lang w:val="en-US" w:eastAsia="zh-CN"/>
              </w:rPr>
              <w:t xml:space="preserve">The welding machine </w:t>
            </w:r>
            <w:r>
              <w:rPr>
                <w:rFonts w:hint="eastAsia" w:ascii="Arial" w:hAnsi="Arial" w:cs="Times New Roman"/>
                <w:lang w:val="en-US" w:eastAsia="zh-CN"/>
              </w:rPr>
              <w:br w:type="textWrapping"/>
            </w:r>
            <w:r>
              <w:rPr>
                <w:rFonts w:hint="eastAsia" w:ascii="Arial" w:hAnsi="Arial" w:cs="Times New Roman"/>
                <w:lang w:val="en-US" w:eastAsia="zh-CN"/>
              </w:rPr>
              <w:t>is overheated.</w:t>
            </w:r>
          </w:p>
        </w:tc>
        <w:tc>
          <w:tcPr>
            <w:tcW w:w="2952" w:type="dxa"/>
            <w:tcBorders>
              <w:top w:val="single" w:color="000000" w:sz="4" w:space="0"/>
              <w:left w:val="single" w:color="000000" w:sz="4" w:space="0"/>
              <w:bottom w:val="single" w:color="000000" w:sz="4" w:space="0"/>
              <w:right w:val="single" w:color="000000" w:sz="4" w:space="0"/>
            </w:tcBorders>
            <w:noWrap w:val="0"/>
            <w:vAlign w:val="center"/>
          </w:tcPr>
          <w:p>
            <w:pPr>
              <w:bidi w:val="0"/>
              <w:rPr>
                <w:rFonts w:hint="eastAsia" w:ascii="Arial" w:hAnsi="Arial" w:cs="Times New Roman"/>
              </w:rPr>
            </w:pPr>
            <w:r>
              <w:rPr>
                <w:rFonts w:hint="eastAsia" w:ascii="Arial" w:hAnsi="Arial" w:cs="Times New Roman"/>
                <w:lang w:val="en-US" w:eastAsia="zh-CN"/>
              </w:rPr>
              <w:t xml:space="preserve">Check whether the fan is </w:t>
            </w:r>
            <w:r>
              <w:rPr>
                <w:rFonts w:hint="eastAsia" w:ascii="Arial" w:hAnsi="Arial" w:cs="Times New Roman"/>
                <w:lang w:val="en-US" w:eastAsia="zh-CN"/>
              </w:rPr>
              <w:br w:type="textWrapping"/>
            </w:r>
            <w:r>
              <w:rPr>
                <w:rFonts w:hint="eastAsia" w:ascii="Arial" w:hAnsi="Arial" w:cs="Times New Roman"/>
                <w:lang w:val="en-US" w:eastAsia="zh-CN"/>
              </w:rPr>
              <w:t>rotating,let it rest for 5 minutes..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E02</w:t>
            </w:r>
          </w:p>
        </w:tc>
        <w:tc>
          <w:tcPr>
            <w:tcW w:w="1896" w:type="dxa"/>
            <w:tcBorders>
              <w:top w:val="single" w:color="000000" w:sz="4" w:space="0"/>
              <w:left w:val="single" w:color="000000" w:sz="4" w:space="0"/>
              <w:bottom w:val="single" w:color="000000" w:sz="4" w:space="0"/>
              <w:right w:val="single" w:color="000000" w:sz="4" w:space="0"/>
            </w:tcBorders>
            <w:noWrap/>
            <w:vAlign w:val="center"/>
          </w:tcPr>
          <w:p>
            <w:pPr>
              <w:bidi w:val="0"/>
              <w:rPr>
                <w:rFonts w:hint="eastAsia" w:ascii="Arial" w:hAnsi="Arial" w:cs="Times New Roman"/>
              </w:rPr>
            </w:pPr>
            <w:r>
              <w:rPr>
                <w:rFonts w:hint="eastAsia" w:ascii="Arial" w:hAnsi="Arial" w:cs="Times New Roman"/>
                <w:lang w:val="en-US" w:eastAsia="zh-CN"/>
              </w:rPr>
              <w:t>Driver under-voltage protection.</w:t>
            </w:r>
          </w:p>
        </w:tc>
        <w:tc>
          <w:tcPr>
            <w:tcW w:w="3816" w:type="dxa"/>
            <w:tcBorders>
              <w:top w:val="single" w:color="000000" w:sz="4" w:space="0"/>
              <w:left w:val="single" w:color="000000" w:sz="4" w:space="0"/>
              <w:bottom w:val="single" w:color="000000" w:sz="4" w:space="0"/>
              <w:right w:val="single" w:color="000000" w:sz="4" w:space="0"/>
            </w:tcBorders>
            <w:noWrap w:val="0"/>
            <w:vAlign w:val="center"/>
          </w:tcPr>
          <w:p>
            <w:pPr>
              <w:bidi w:val="0"/>
              <w:rPr>
                <w:rFonts w:hint="eastAsia" w:ascii="Arial" w:hAnsi="Arial" w:cs="Times New Roman"/>
              </w:rPr>
            </w:pPr>
            <w:r>
              <w:rPr>
                <w:rFonts w:hint="eastAsia" w:ascii="Arial" w:hAnsi="Arial" w:cs="Times New Roman"/>
                <w:lang w:val="en-US" w:eastAsia="zh-CN"/>
              </w:rPr>
              <w:t>The driving voltage of the power device IGBT is too low to avoid damage to the IGBT.</w:t>
            </w:r>
          </w:p>
        </w:tc>
        <w:tc>
          <w:tcPr>
            <w:tcW w:w="2952" w:type="dxa"/>
            <w:tcBorders>
              <w:top w:val="single" w:color="000000" w:sz="4" w:space="0"/>
              <w:left w:val="single" w:color="000000" w:sz="4" w:space="0"/>
              <w:bottom w:val="single" w:color="000000" w:sz="4" w:space="0"/>
              <w:right w:val="single" w:color="000000" w:sz="4" w:space="0"/>
            </w:tcBorders>
            <w:noWrap w:val="0"/>
            <w:vAlign w:val="center"/>
          </w:tcPr>
          <w:p>
            <w:pPr>
              <w:bidi w:val="0"/>
              <w:rPr>
                <w:rFonts w:hint="eastAsia" w:ascii="Arial" w:hAnsi="Arial" w:cs="Times New Roman"/>
              </w:rPr>
            </w:pPr>
            <w:r>
              <w:rPr>
                <w:rFonts w:hint="eastAsia" w:ascii="Arial" w:hAnsi="Arial" w:cs="Times New Roman"/>
                <w:lang w:val="en-US" w:eastAsia="zh-CN"/>
              </w:rPr>
              <w:t>Turn off the machine and let it rest for 5 minutes.</w:t>
            </w:r>
          </w:p>
        </w:tc>
      </w:tr>
    </w:tbl>
    <w:p>
      <w:pPr>
        <w:rPr>
          <w:rFonts w:hint="default" w:eastAsia="宋体"/>
          <w:b/>
          <w:bCs/>
          <w:sz w:val="18"/>
          <w:szCs w:val="18"/>
          <w:lang w:val="en-US" w:eastAsia="zh-CN"/>
        </w:rPr>
      </w:pPr>
    </w:p>
    <w:p>
      <w:pPr>
        <w:rPr>
          <w:rFonts w:hint="default" w:eastAsia="宋体"/>
          <w:b w:val="0"/>
          <w:bCs w:val="0"/>
          <w:sz w:val="15"/>
          <w:szCs w:val="15"/>
          <w:lang w:val="en-US" w:eastAsia="zh-CN"/>
        </w:rPr>
      </w:pPr>
      <w:r>
        <w:rPr>
          <w:rFonts w:hint="default" w:eastAsia="宋体"/>
          <w:b w:val="0"/>
          <w:bCs w:val="0"/>
          <w:sz w:val="15"/>
          <w:szCs w:val="15"/>
          <w:lang w:val="en-US" w:eastAsia="zh-CN"/>
        </w:rPr>
        <w:t>When the welding load is overloaded and the output current of the machine is too large, the internal temperature of the machine is too high, and the machine fault light will be on. This is normal. The machine can recover after the heat dissipation becomes normal. Please restart the power supply; When damaged, the fault light will be on, in this case, the machine is abnormal and needs maintenance, please contact the supplier.</w:t>
      </w:r>
    </w:p>
    <w:p>
      <w:pPr>
        <w:rPr>
          <w:rFonts w:hint="default" w:eastAsia="宋体"/>
          <w:b w:val="0"/>
          <w:bCs w:val="0"/>
          <w:sz w:val="15"/>
          <w:szCs w:val="15"/>
          <w:lang w:val="en-US" w:eastAsia="zh-CN"/>
        </w:rPr>
      </w:pPr>
    </w:p>
    <w:p>
      <w:pPr>
        <w:pStyle w:val="2"/>
        <w:bidi w:val="0"/>
        <w:rPr>
          <w:rFonts w:hint="default"/>
          <w:lang w:val="en-US" w:eastAsia="zh-CN"/>
        </w:rPr>
      </w:pPr>
      <w:bookmarkStart w:id="67" w:name="_Toc27169"/>
      <w:r>
        <w:rPr>
          <w:rFonts w:hint="default"/>
          <w:lang w:val="en-US" w:eastAsia="zh-CN"/>
        </w:rPr>
        <w:t>4 Trouble shooting and error checking</w:t>
      </w:r>
      <w:bookmarkEnd w:id="67"/>
    </w:p>
    <w:p>
      <w:pPr>
        <w:rPr>
          <w:rFonts w:hint="default" w:eastAsia="宋体"/>
          <w:b w:val="0"/>
          <w:bCs w:val="0"/>
          <w:sz w:val="15"/>
          <w:szCs w:val="15"/>
          <w:lang w:val="en-US" w:eastAsia="zh-CN"/>
        </w:rPr>
      </w:pPr>
      <w:r>
        <w:rPr>
          <w:rFonts w:hint="default" w:eastAsia="宋体"/>
          <w:b w:val="0"/>
          <w:bCs w:val="0"/>
          <w:sz w:val="15"/>
          <w:szCs w:val="15"/>
          <w:lang w:val="en-US" w:eastAsia="zh-CN"/>
        </w:rPr>
        <w:t>Notes: The following operations must be performed by qualified electricians with valid certifications. Before maintenance, you are suggested to contact local distributor to verify qualification.</w:t>
      </w:r>
    </w:p>
    <w:p>
      <w:pPr>
        <w:rPr>
          <w:rFonts w:hint="default" w:eastAsia="宋体"/>
          <w:b w:val="0"/>
          <w:bCs w:val="0"/>
          <w:sz w:val="15"/>
          <w:szCs w:val="15"/>
          <w:lang w:val="en-US" w:eastAsia="zh-CN"/>
        </w:rPr>
      </w:pPr>
    </w:p>
    <w:tbl>
      <w:tblPr>
        <w:tblStyle w:val="10"/>
        <w:tblpPr w:leftFromText="180" w:rightFromText="180" w:vertAnchor="text" w:horzAnchor="page" w:tblpX="984" w:tblpY="1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24"/>
        <w:gridCol w:w="7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2824" w:type="dxa"/>
            <w:tcBorders>
              <w:top w:val="single" w:color="auto" w:sz="4" w:space="0"/>
            </w:tcBorders>
            <w:shd w:val="clear" w:color="auto" w:fill="DDDDDD"/>
            <w:noWrap w:val="0"/>
            <w:vAlign w:val="center"/>
          </w:tcPr>
          <w:p>
            <w:pPr>
              <w:spacing w:after="100" w:afterAutospacing="1"/>
              <w:jc w:val="center"/>
              <w:rPr>
                <w:rFonts w:ascii="Arial" w:hAnsi="Arial" w:cs="Arial"/>
                <w:b/>
                <w:bCs/>
                <w:szCs w:val="21"/>
              </w:rPr>
            </w:pPr>
            <w:r>
              <w:rPr>
                <w:rFonts w:ascii="Arial" w:hAnsi="Arial" w:cs="Arial"/>
                <w:b/>
                <w:bCs/>
                <w:szCs w:val="21"/>
              </w:rPr>
              <w:t>Malfunctions</w:t>
            </w:r>
          </w:p>
        </w:tc>
        <w:tc>
          <w:tcPr>
            <w:tcW w:w="7692" w:type="dxa"/>
            <w:tcBorders>
              <w:top w:val="single" w:color="auto" w:sz="4" w:space="0"/>
            </w:tcBorders>
            <w:shd w:val="clear" w:color="auto" w:fill="DDDDDD"/>
            <w:noWrap w:val="0"/>
            <w:vAlign w:val="center"/>
          </w:tcPr>
          <w:p>
            <w:pPr>
              <w:spacing w:after="100" w:afterAutospacing="1"/>
              <w:jc w:val="center"/>
              <w:rPr>
                <w:rFonts w:ascii="Arial" w:hAnsi="Arial" w:cs="Arial"/>
                <w:b/>
                <w:szCs w:val="21"/>
              </w:rPr>
            </w:pPr>
            <w:r>
              <w:rPr>
                <w:rFonts w:ascii="Arial" w:hAnsi="Arial" w:eastAsia="PMingLiU" w:cs="Arial"/>
                <w:b/>
                <w:szCs w:val="21"/>
                <w:lang w:eastAsia="zh-TW"/>
              </w:rPr>
              <w:t>Solution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trPr>
        <w:tc>
          <w:tcPr>
            <w:tcW w:w="2824" w:type="dxa"/>
            <w:noWrap w:val="0"/>
            <w:vAlign w:val="center"/>
          </w:tcPr>
          <w:p>
            <w:pPr>
              <w:spacing w:afterAutospacing="0"/>
              <w:jc w:val="center"/>
              <w:rPr>
                <w:rFonts w:ascii="Arial" w:hAnsi="Arial" w:cs="Arial"/>
                <w:sz w:val="15"/>
                <w:szCs w:val="15"/>
              </w:rPr>
            </w:pPr>
            <w:r>
              <w:rPr>
                <w:rFonts w:ascii="Arial" w:hAnsi="Arial" w:cs="Arial"/>
                <w:sz w:val="15"/>
                <w:szCs w:val="15"/>
              </w:rPr>
              <w:t>The meter show nothing;</w:t>
            </w:r>
          </w:p>
          <w:p>
            <w:pPr>
              <w:spacing w:beforeAutospacing="0" w:afterAutospacing="0"/>
              <w:jc w:val="center"/>
              <w:rPr>
                <w:rFonts w:ascii="Arial" w:hAnsi="Arial" w:cs="Arial"/>
                <w:sz w:val="15"/>
                <w:szCs w:val="15"/>
              </w:rPr>
            </w:pPr>
            <w:r>
              <w:rPr>
                <w:rFonts w:ascii="Arial" w:hAnsi="Arial" w:cs="Arial"/>
                <w:sz w:val="15"/>
                <w:szCs w:val="15"/>
              </w:rPr>
              <w:t>Fan does not rotate;</w:t>
            </w:r>
          </w:p>
          <w:p>
            <w:pPr>
              <w:spacing w:beforeAutospacing="0" w:after="100" w:afterAutospacing="1"/>
              <w:jc w:val="center"/>
              <w:rPr>
                <w:rFonts w:ascii="Arial" w:hAnsi="Arial" w:cs="Arial"/>
                <w:sz w:val="15"/>
                <w:szCs w:val="15"/>
              </w:rPr>
            </w:pPr>
            <w:r>
              <w:rPr>
                <w:rFonts w:ascii="Arial" w:hAnsi="Arial" w:cs="Arial"/>
                <w:sz w:val="15"/>
                <w:szCs w:val="15"/>
              </w:rPr>
              <w:t>No welding output</w:t>
            </w:r>
          </w:p>
        </w:tc>
        <w:tc>
          <w:tcPr>
            <w:tcW w:w="7692" w:type="dxa"/>
            <w:noWrap w:val="0"/>
            <w:vAlign w:val="center"/>
          </w:tcPr>
          <w:p>
            <w:pPr>
              <w:numPr>
                <w:ilvl w:val="2"/>
                <w:numId w:val="1"/>
              </w:numPr>
              <w:tabs>
                <w:tab w:val="left" w:pos="492"/>
                <w:tab w:val="clear" w:pos="1200"/>
              </w:tabs>
              <w:spacing w:after="100" w:afterAutospacing="1"/>
              <w:ind w:left="492"/>
              <w:rPr>
                <w:rFonts w:ascii="Arial" w:hAnsi="Arial" w:cs="Arial"/>
                <w:sz w:val="15"/>
                <w:szCs w:val="15"/>
              </w:rPr>
            </w:pPr>
            <w:r>
              <w:rPr>
                <w:rFonts w:ascii="Arial" w:hAnsi="Arial" w:eastAsia="PMingLiU" w:cs="Arial"/>
                <w:sz w:val="15"/>
                <w:szCs w:val="15"/>
                <w:lang w:eastAsia="zh-TW"/>
              </w:rPr>
              <w:t>Confirm the</w:t>
            </w:r>
            <w:r>
              <w:rPr>
                <w:rFonts w:ascii="Arial" w:hAnsi="Arial" w:cs="Arial"/>
                <w:sz w:val="15"/>
                <w:szCs w:val="15"/>
              </w:rPr>
              <w:t xml:space="preserve"> power </w:t>
            </w:r>
            <w:r>
              <w:rPr>
                <w:rFonts w:ascii="Arial" w:hAnsi="Arial" w:eastAsia="PMingLiU" w:cs="Arial"/>
                <w:sz w:val="15"/>
                <w:szCs w:val="15"/>
                <w:lang w:eastAsia="zh-TW"/>
              </w:rPr>
              <w:t xml:space="preserve">switch </w:t>
            </w:r>
            <w:r>
              <w:rPr>
                <w:rFonts w:ascii="Arial" w:hAnsi="Arial" w:cs="Arial"/>
                <w:sz w:val="15"/>
                <w:szCs w:val="15"/>
              </w:rPr>
              <w:t>is on</w:t>
            </w:r>
            <w:r>
              <w:rPr>
                <w:rFonts w:ascii="Arial" w:hAnsi="Arial" w:eastAsia="PMingLiU" w:cs="Arial"/>
                <w:sz w:val="15"/>
                <w:szCs w:val="15"/>
                <w:lang w:eastAsia="zh-TW"/>
              </w:rPr>
              <w:t>.</w:t>
            </w:r>
            <w:r>
              <w:rPr>
                <w:rFonts w:ascii="Arial" w:hAnsi="Arial" w:cs="Arial"/>
                <w:sz w:val="15"/>
                <w:szCs w:val="15"/>
              </w:rPr>
              <w:t xml:space="preserve"> </w:t>
            </w:r>
          </w:p>
          <w:p>
            <w:pPr>
              <w:numPr>
                <w:ilvl w:val="2"/>
                <w:numId w:val="1"/>
              </w:numPr>
              <w:tabs>
                <w:tab w:val="left" w:pos="492"/>
                <w:tab w:val="clear" w:pos="1200"/>
              </w:tabs>
              <w:spacing w:after="100" w:afterAutospacing="1"/>
              <w:ind w:left="492"/>
              <w:rPr>
                <w:rFonts w:ascii="Arial" w:hAnsi="Arial" w:cs="Arial"/>
                <w:sz w:val="15"/>
                <w:szCs w:val="15"/>
              </w:rPr>
            </w:pPr>
            <w:r>
              <w:rPr>
                <w:rFonts w:ascii="Arial" w:hAnsi="Arial" w:cs="Arial"/>
                <w:sz w:val="15"/>
                <w:szCs w:val="15"/>
              </w:rPr>
              <w:t>Power supply available for input cable.</w:t>
            </w:r>
          </w:p>
          <w:p>
            <w:pPr>
              <w:numPr>
                <w:ilvl w:val="2"/>
                <w:numId w:val="1"/>
              </w:numPr>
              <w:tabs>
                <w:tab w:val="left" w:pos="492"/>
                <w:tab w:val="clear" w:pos="1200"/>
              </w:tabs>
              <w:spacing w:after="100" w:afterAutospacing="1"/>
              <w:ind w:left="492"/>
              <w:rPr>
                <w:rFonts w:ascii="Arial" w:hAnsi="Arial" w:cs="Arial"/>
                <w:sz w:val="15"/>
                <w:szCs w:val="15"/>
              </w:rPr>
            </w:pPr>
            <w:r>
              <w:rPr>
                <w:rFonts w:ascii="Arial" w:hAnsi="Arial" w:cs="Arial"/>
                <w:sz w:val="15"/>
                <w:szCs w:val="15"/>
              </w:rPr>
              <w:t>Check if the three phase commute</w:t>
            </w:r>
            <w:r>
              <w:rPr>
                <w:rFonts w:ascii="Arial" w:hAnsi="Arial" w:eastAsia="PMingLiU" w:cs="Arial"/>
                <w:sz w:val="15"/>
                <w:szCs w:val="15"/>
                <w:lang w:eastAsia="zh-TW"/>
              </w:rPr>
              <w:t xml:space="preserve"> bridge</w:t>
            </w:r>
            <w:r>
              <w:rPr>
                <w:rFonts w:ascii="Arial" w:hAnsi="Arial" w:cs="Arial"/>
                <w:sz w:val="15"/>
                <w:szCs w:val="15"/>
              </w:rPr>
              <w:t xml:space="preserve"> is damaged. </w:t>
            </w:r>
          </w:p>
          <w:p>
            <w:pPr>
              <w:numPr>
                <w:ilvl w:val="2"/>
                <w:numId w:val="1"/>
              </w:numPr>
              <w:tabs>
                <w:tab w:val="left" w:pos="492"/>
                <w:tab w:val="clear" w:pos="1200"/>
              </w:tabs>
              <w:spacing w:afterAutospacing="0"/>
              <w:ind w:left="492"/>
              <w:rPr>
                <w:rFonts w:ascii="Arial" w:hAnsi="Arial" w:cs="Arial"/>
                <w:sz w:val="15"/>
                <w:szCs w:val="15"/>
              </w:rPr>
            </w:pPr>
            <w:r>
              <w:rPr>
                <w:rFonts w:ascii="Arial" w:hAnsi="Arial" w:eastAsia="PMingLiU" w:cs="Arial"/>
                <w:sz w:val="15"/>
                <w:szCs w:val="15"/>
                <w:lang w:eastAsia="zh-TW"/>
              </w:rPr>
              <w:t xml:space="preserve">There is malfunction occurs in the </w:t>
            </w:r>
            <w:r>
              <w:rPr>
                <w:rFonts w:ascii="Arial" w:hAnsi="Arial" w:cs="Arial"/>
                <w:sz w:val="15"/>
                <w:szCs w:val="15"/>
              </w:rPr>
              <w:t>supplementary</w:t>
            </w:r>
            <w:r>
              <w:rPr>
                <w:rFonts w:ascii="Arial" w:hAnsi="Arial" w:eastAsia="PMingLiU" w:cs="Arial"/>
                <w:sz w:val="15"/>
                <w:szCs w:val="15"/>
                <w:lang w:eastAsia="zh-TW"/>
              </w:rPr>
              <w:t xml:space="preserve"> power source on control board (contact dealers).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trPr>
        <w:tc>
          <w:tcPr>
            <w:tcW w:w="2824" w:type="dxa"/>
            <w:noWrap w:val="0"/>
            <w:vAlign w:val="center"/>
          </w:tcPr>
          <w:p>
            <w:pPr>
              <w:spacing w:afterAutospacing="0"/>
              <w:jc w:val="center"/>
              <w:rPr>
                <w:rFonts w:ascii="Arial" w:hAnsi="Arial" w:cs="Arial"/>
                <w:sz w:val="15"/>
                <w:szCs w:val="15"/>
              </w:rPr>
            </w:pPr>
            <w:r>
              <w:rPr>
                <w:rFonts w:ascii="Arial" w:hAnsi="Arial" w:cs="Arial"/>
                <w:sz w:val="15"/>
                <w:szCs w:val="15"/>
              </w:rPr>
              <w:t>The meter shows;</w:t>
            </w:r>
          </w:p>
          <w:p>
            <w:pPr>
              <w:spacing w:beforeAutospacing="0" w:afterAutospacing="0"/>
              <w:jc w:val="center"/>
              <w:rPr>
                <w:rFonts w:ascii="Arial" w:hAnsi="Arial" w:cs="Arial"/>
                <w:sz w:val="15"/>
                <w:szCs w:val="15"/>
              </w:rPr>
            </w:pPr>
            <w:r>
              <w:rPr>
                <w:rFonts w:ascii="Arial" w:hAnsi="Arial" w:cs="Arial"/>
                <w:sz w:val="15"/>
                <w:szCs w:val="15"/>
              </w:rPr>
              <w:t>Fan works normally;</w:t>
            </w:r>
          </w:p>
          <w:p>
            <w:pPr>
              <w:spacing w:beforeAutospacing="0" w:after="100" w:afterAutospacing="1"/>
              <w:jc w:val="center"/>
              <w:rPr>
                <w:rFonts w:ascii="Arial" w:hAnsi="Arial" w:cs="Arial"/>
                <w:sz w:val="15"/>
                <w:szCs w:val="15"/>
              </w:rPr>
            </w:pPr>
            <w:r>
              <w:rPr>
                <w:rFonts w:ascii="Arial" w:hAnsi="Arial" w:cs="Arial"/>
                <w:sz w:val="15"/>
                <w:szCs w:val="15"/>
              </w:rPr>
              <w:t>No welding output</w:t>
            </w:r>
          </w:p>
        </w:tc>
        <w:tc>
          <w:tcPr>
            <w:tcW w:w="7692" w:type="dxa"/>
            <w:noWrap w:val="0"/>
            <w:vAlign w:val="center"/>
          </w:tcPr>
          <w:p>
            <w:pPr>
              <w:numPr>
                <w:ilvl w:val="2"/>
                <w:numId w:val="1"/>
              </w:numPr>
              <w:tabs>
                <w:tab w:val="left" w:pos="492"/>
                <w:tab w:val="clear" w:pos="1200"/>
              </w:tabs>
              <w:spacing w:after="100" w:afterAutospacing="1"/>
              <w:ind w:left="492"/>
              <w:rPr>
                <w:rFonts w:ascii="Arial" w:hAnsi="Arial" w:eastAsia="PMingLiU" w:cs="Arial"/>
                <w:sz w:val="15"/>
                <w:szCs w:val="15"/>
                <w:lang w:eastAsia="zh-TW"/>
              </w:rPr>
            </w:pPr>
            <w:r>
              <w:rPr>
                <w:rFonts w:ascii="Arial" w:hAnsi="Arial" w:eastAsia="PMingLiU" w:cs="Arial"/>
                <w:sz w:val="15"/>
                <w:szCs w:val="15"/>
                <w:lang w:eastAsia="zh-TW"/>
              </w:rPr>
              <w:t>Check if all the sockets in the machine are connected well.</w:t>
            </w:r>
          </w:p>
          <w:p>
            <w:pPr>
              <w:numPr>
                <w:ilvl w:val="2"/>
                <w:numId w:val="1"/>
              </w:numPr>
              <w:tabs>
                <w:tab w:val="left" w:pos="492"/>
                <w:tab w:val="clear" w:pos="1200"/>
              </w:tabs>
              <w:spacing w:after="100" w:afterAutospacing="1"/>
              <w:ind w:left="492"/>
              <w:rPr>
                <w:rFonts w:ascii="Arial" w:hAnsi="Arial" w:eastAsia="PMingLiU" w:cs="Arial"/>
                <w:sz w:val="15"/>
                <w:szCs w:val="15"/>
                <w:lang w:eastAsia="zh-TW"/>
              </w:rPr>
            </w:pPr>
            <w:r>
              <w:rPr>
                <w:rFonts w:ascii="Arial" w:hAnsi="Arial" w:eastAsia="PMingLiU" w:cs="Arial"/>
                <w:sz w:val="15"/>
                <w:szCs w:val="15"/>
                <w:lang w:eastAsia="zh-TW"/>
              </w:rPr>
              <w:t>There is open circuit or badness of connect at the joint of output terminal.</w:t>
            </w:r>
          </w:p>
          <w:p>
            <w:pPr>
              <w:numPr>
                <w:ilvl w:val="2"/>
                <w:numId w:val="1"/>
              </w:numPr>
              <w:tabs>
                <w:tab w:val="left" w:pos="492"/>
                <w:tab w:val="clear" w:pos="1200"/>
              </w:tabs>
              <w:spacing w:after="100" w:afterAutospacing="1"/>
              <w:ind w:left="492"/>
              <w:rPr>
                <w:rFonts w:ascii="Arial" w:hAnsi="Arial" w:eastAsia="PMingLiU" w:cs="Arial"/>
                <w:sz w:val="15"/>
                <w:szCs w:val="15"/>
                <w:lang w:eastAsia="zh-TW"/>
              </w:rPr>
            </w:pPr>
            <w:r>
              <w:rPr>
                <w:rFonts w:ascii="Arial" w:hAnsi="Arial" w:eastAsia="PMingLiU" w:cs="Arial"/>
                <w:sz w:val="15"/>
                <w:szCs w:val="15"/>
                <w:lang w:eastAsia="zh-TW"/>
              </w:rPr>
              <w:t>The control cable on the torch is broken off or the switch is damaged.</w:t>
            </w:r>
          </w:p>
          <w:p>
            <w:pPr>
              <w:numPr>
                <w:ilvl w:val="2"/>
                <w:numId w:val="1"/>
              </w:numPr>
              <w:tabs>
                <w:tab w:val="left" w:pos="492"/>
                <w:tab w:val="clear" w:pos="1200"/>
              </w:tabs>
              <w:spacing w:afterAutospacing="0"/>
              <w:ind w:left="492"/>
              <w:rPr>
                <w:rFonts w:ascii="Arial" w:hAnsi="Arial" w:cs="Arial"/>
                <w:sz w:val="15"/>
                <w:szCs w:val="15"/>
              </w:rPr>
            </w:pPr>
            <w:r>
              <w:rPr>
                <w:rFonts w:ascii="Arial" w:hAnsi="Arial" w:eastAsia="PMingLiU" w:cs="Arial"/>
                <w:sz w:val="15"/>
                <w:szCs w:val="15"/>
                <w:lang w:eastAsia="zh-TW"/>
              </w:rPr>
              <w:t>The control circuit is damaged.(contact to dealers)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2824" w:type="dxa"/>
            <w:noWrap w:val="0"/>
            <w:vAlign w:val="center"/>
          </w:tcPr>
          <w:p>
            <w:pPr>
              <w:spacing w:afterAutospacing="0"/>
              <w:jc w:val="center"/>
              <w:rPr>
                <w:rFonts w:ascii="Arial" w:hAnsi="Arial" w:eastAsia="PMingLiU" w:cs="Arial"/>
                <w:sz w:val="15"/>
                <w:szCs w:val="15"/>
                <w:lang w:eastAsia="zh-TW"/>
              </w:rPr>
            </w:pPr>
            <w:r>
              <w:rPr>
                <w:rFonts w:ascii="Arial" w:hAnsi="Arial" w:eastAsia="PMingLiU" w:cs="Arial"/>
                <w:sz w:val="15"/>
                <w:szCs w:val="15"/>
                <w:lang w:eastAsia="zh-TW"/>
              </w:rPr>
              <w:t>the meter shows;</w:t>
            </w:r>
          </w:p>
          <w:p>
            <w:pPr>
              <w:spacing w:beforeAutospacing="0" w:afterAutospacing="0"/>
              <w:jc w:val="center"/>
              <w:rPr>
                <w:rFonts w:ascii="Arial" w:hAnsi="Arial" w:eastAsia="PMingLiU" w:cs="Arial"/>
                <w:sz w:val="15"/>
                <w:szCs w:val="15"/>
                <w:lang w:eastAsia="zh-TW"/>
              </w:rPr>
            </w:pPr>
            <w:r>
              <w:rPr>
                <w:rFonts w:ascii="Arial" w:hAnsi="Arial" w:eastAsia="PMingLiU" w:cs="Arial"/>
                <w:sz w:val="15"/>
                <w:szCs w:val="15"/>
                <w:lang w:eastAsia="zh-TW"/>
              </w:rPr>
              <w:t>Fan works normally;</w:t>
            </w:r>
          </w:p>
          <w:p>
            <w:pPr>
              <w:spacing w:beforeAutospacing="0" w:afterAutospacing="0"/>
              <w:jc w:val="center"/>
              <w:rPr>
                <w:rFonts w:ascii="Arial" w:hAnsi="Arial" w:eastAsia="PMingLiU" w:cs="Arial"/>
                <w:sz w:val="15"/>
                <w:szCs w:val="15"/>
                <w:lang w:eastAsia="zh-TW"/>
              </w:rPr>
            </w:pPr>
            <w:r>
              <w:rPr>
                <w:rFonts w:ascii="Arial" w:hAnsi="Arial" w:eastAsia="PMingLiU" w:cs="Arial"/>
                <w:sz w:val="15"/>
                <w:szCs w:val="15"/>
                <w:lang w:eastAsia="zh-TW"/>
              </w:rPr>
              <w:t>Abnormal indicator lights.</w:t>
            </w:r>
          </w:p>
          <w:p>
            <w:pPr>
              <w:spacing w:beforeAutospacing="0" w:after="100" w:afterAutospacing="1"/>
              <w:jc w:val="center"/>
              <w:rPr>
                <w:rFonts w:ascii="Arial" w:hAnsi="Arial" w:cs="Arial"/>
                <w:sz w:val="15"/>
                <w:szCs w:val="15"/>
              </w:rPr>
            </w:pPr>
          </w:p>
        </w:tc>
        <w:tc>
          <w:tcPr>
            <w:tcW w:w="7692" w:type="dxa"/>
            <w:noWrap w:val="0"/>
            <w:vAlign w:val="center"/>
          </w:tcPr>
          <w:p>
            <w:pPr>
              <w:numPr>
                <w:ilvl w:val="2"/>
                <w:numId w:val="1"/>
              </w:numPr>
              <w:tabs>
                <w:tab w:val="left" w:pos="492"/>
                <w:tab w:val="clear" w:pos="1200"/>
              </w:tabs>
              <w:spacing w:after="100" w:afterAutospacing="1"/>
              <w:ind w:left="492"/>
              <w:rPr>
                <w:rFonts w:ascii="Arial" w:hAnsi="Arial" w:eastAsia="PMingLiU" w:cs="Arial"/>
                <w:sz w:val="15"/>
                <w:szCs w:val="15"/>
                <w:lang w:eastAsia="zh-TW"/>
              </w:rPr>
            </w:pPr>
            <w:r>
              <w:rPr>
                <w:rFonts w:ascii="Arial" w:hAnsi="Arial" w:eastAsia="PMingLiU" w:cs="Arial"/>
                <w:sz w:val="15"/>
                <w:szCs w:val="15"/>
                <w:lang w:eastAsia="zh-TW"/>
              </w:rPr>
              <w:t xml:space="preserve">It might be over-current protection, please turn off the power switch; restart the machine after the abnormal indicator light winked. </w:t>
            </w:r>
          </w:p>
          <w:p>
            <w:pPr>
              <w:numPr>
                <w:ilvl w:val="2"/>
                <w:numId w:val="1"/>
              </w:numPr>
              <w:tabs>
                <w:tab w:val="left" w:pos="492"/>
                <w:tab w:val="clear" w:pos="1200"/>
              </w:tabs>
              <w:spacing w:after="100" w:afterAutospacing="1"/>
              <w:ind w:left="492"/>
              <w:rPr>
                <w:rFonts w:ascii="Arial" w:hAnsi="Arial" w:cs="Arial"/>
                <w:sz w:val="15"/>
                <w:szCs w:val="15"/>
              </w:rPr>
            </w:pPr>
            <w:r>
              <w:rPr>
                <w:rFonts w:ascii="Arial" w:hAnsi="Arial" w:eastAsia="PMingLiU" w:cs="Arial"/>
                <w:sz w:val="15"/>
                <w:szCs w:val="15"/>
                <w:lang w:eastAsia="zh-TW"/>
              </w:rPr>
              <w:t>It might be overheating protection, please wait for about 2-3 minutes until the machine renew without turn off the power switch.</w:t>
            </w:r>
          </w:p>
          <w:p>
            <w:pPr>
              <w:numPr>
                <w:ilvl w:val="2"/>
                <w:numId w:val="1"/>
              </w:numPr>
              <w:tabs>
                <w:tab w:val="left" w:pos="492"/>
                <w:tab w:val="clear" w:pos="1200"/>
              </w:tabs>
              <w:spacing w:afterAutospacing="0"/>
              <w:ind w:left="492"/>
              <w:rPr>
                <w:rFonts w:ascii="Arial" w:hAnsi="Arial" w:cs="Arial"/>
                <w:sz w:val="15"/>
                <w:szCs w:val="15"/>
              </w:rPr>
            </w:pPr>
            <w:r>
              <w:rPr>
                <w:rFonts w:ascii="Arial" w:hAnsi="Arial" w:eastAsia="PMingLiU" w:cs="Arial"/>
                <w:sz w:val="15"/>
                <w:szCs w:val="15"/>
                <w:lang w:eastAsia="zh-TW"/>
              </w:rPr>
              <w:t>It might be multifunction of inverter circuit. (contact dealers)</w:t>
            </w:r>
          </w:p>
        </w:tc>
      </w:tr>
    </w:tbl>
    <w:p>
      <w:pPr>
        <w:bidi w:val="0"/>
        <w:rPr>
          <w:rFonts w:hint="eastAsia"/>
          <w:lang w:val="en-US" w:eastAsia="zh-CN"/>
        </w:rPr>
      </w:pPr>
    </w:p>
    <w:p>
      <w:pPr>
        <w:pStyle w:val="2"/>
        <w:bidi w:val="0"/>
        <w:rPr>
          <w:rFonts w:hint="default"/>
          <w:lang w:val="en-US" w:eastAsia="zh-CN"/>
        </w:rPr>
      </w:pPr>
      <w:bookmarkStart w:id="68" w:name="_Toc6360"/>
      <w:r>
        <w:rPr>
          <w:rFonts w:hint="eastAsia"/>
          <w:lang w:val="en-US" w:eastAsia="zh-CN"/>
        </w:rPr>
        <w:t>5 Service guarantee</w:t>
      </w:r>
      <w:bookmarkEnd w:id="68"/>
    </w:p>
    <w:p>
      <w:pPr>
        <w:bidi w:val="0"/>
        <w:rPr>
          <w:rFonts w:hint="eastAsia"/>
        </w:rPr>
      </w:pPr>
      <w:r>
        <w:rPr>
          <w:rFonts w:hint="eastAsia"/>
        </w:rPr>
        <w:t>This product is made of high quality material and great care has been taken in its manufacture.</w:t>
      </w:r>
      <w:r>
        <w:rPr>
          <w:rFonts w:hint="eastAsia"/>
          <w:lang w:val="en-US" w:eastAsia="zh-CN"/>
        </w:rPr>
        <w:t xml:space="preserve"> </w:t>
      </w:r>
      <w:r>
        <w:rPr>
          <w:rFonts w:hint="eastAsia"/>
        </w:rPr>
        <w:t>It is designed to give good performance provided it is properly operated and maintained.</w:t>
      </w:r>
      <w:r>
        <w:rPr>
          <w:rFonts w:hint="eastAsia"/>
          <w:lang w:val="en-US" w:eastAsia="zh-CN"/>
        </w:rPr>
        <w:t xml:space="preserve"> </w:t>
      </w:r>
      <w:r>
        <w:rPr>
          <w:rFonts w:hint="eastAsia"/>
        </w:rPr>
        <w:t>The product is sold subjet to the understanding that if any defect in manufacture or material shal appear within 12 months from date of consumer sale,</w:t>
      </w:r>
      <w:r>
        <w:rPr>
          <w:rFonts w:hint="eastAsia"/>
          <w:lang w:val="en-US" w:eastAsia="zh-CN"/>
        </w:rPr>
        <w:t xml:space="preserve"> </w:t>
      </w:r>
      <w:r>
        <w:rPr>
          <w:rFonts w:hint="eastAsia"/>
        </w:rPr>
        <w:t>if any defect in main parts over 12 months,</w:t>
      </w:r>
      <w:r>
        <w:rPr>
          <w:rFonts w:hint="eastAsia"/>
          <w:lang w:val="en-US" w:eastAsia="zh-CN"/>
        </w:rPr>
        <w:t xml:space="preserve"> </w:t>
      </w:r>
      <w:r>
        <w:rPr>
          <w:rFonts w:hint="eastAsia"/>
        </w:rPr>
        <w:t>the warranty period is subject to country Consumer Law</w:t>
      </w:r>
      <w:r>
        <w:rPr>
          <w:rFonts w:hint="eastAsia"/>
          <w:lang w:val="en-US" w:eastAsia="zh-CN"/>
        </w:rPr>
        <w:t xml:space="preserve">. </w:t>
      </w:r>
      <w:r>
        <w:rPr>
          <w:rFonts w:hint="eastAsia"/>
        </w:rPr>
        <w:t>Our Service will arrange for such defect to be rectified without change under the folowing warranty items and conditions.</w:t>
      </w:r>
    </w:p>
    <w:p>
      <w:pPr>
        <w:spacing w:beforeAutospacing="0" w:afterAutospacing="0"/>
        <w:rPr>
          <w:rFonts w:hint="eastAsia" w:ascii="Arial" w:hAnsi="Arial" w:cs="Arial"/>
          <w:sz w:val="15"/>
          <w:szCs w:val="15"/>
        </w:rPr>
      </w:pPr>
    </w:p>
    <w:p>
      <w:pPr>
        <w:spacing w:beforeAutospacing="0" w:afterAutospacing="0"/>
        <w:rPr>
          <w:rFonts w:hint="default" w:ascii="Arial" w:hAnsi="Arial" w:cs="Arial"/>
          <w:b/>
          <w:bCs/>
          <w:sz w:val="21"/>
          <w:szCs w:val="40"/>
          <w:lang w:val="en-US" w:eastAsia="zh-CN"/>
        </w:rPr>
      </w:pPr>
      <w:r>
        <w:rPr>
          <w:rFonts w:hint="default" w:ascii="Arial" w:hAnsi="Arial" w:cs="Arial"/>
          <w:b/>
          <w:bCs/>
          <w:sz w:val="21"/>
          <w:szCs w:val="40"/>
        </w:rPr>
        <w:t>Warranty Terms and Conditions</w:t>
      </w:r>
      <w:r>
        <w:rPr>
          <w:rFonts w:hint="default" w:ascii="Arial" w:hAnsi="Arial" w:cs="Arial"/>
          <w:b/>
          <w:bCs/>
          <w:sz w:val="21"/>
          <w:szCs w:val="40"/>
          <w:lang w:val="en-US" w:eastAsia="zh-CN"/>
        </w:rPr>
        <w:t>:</w:t>
      </w:r>
    </w:p>
    <w:p>
      <w:pPr>
        <w:bidi w:val="0"/>
        <w:rPr>
          <w:rFonts w:hint="default"/>
          <w:lang w:val="en-US" w:eastAsia="zh-CN"/>
        </w:rPr>
      </w:pPr>
    </w:p>
    <w:p>
      <w:pPr>
        <w:bidi w:val="0"/>
        <w:rPr>
          <w:rFonts w:hint="eastAsia"/>
        </w:rPr>
      </w:pPr>
      <w:r>
        <w:rPr>
          <w:rFonts w:hint="eastAsia"/>
        </w:rPr>
        <w:t>The defect is not due to use of the product for other than domestic purposes , or an incorrect voltage, or use of improper accessories,or contrary to operating instructions,or to accidental damage,</w:t>
      </w:r>
      <w:r>
        <w:rPr>
          <w:rFonts w:hint="eastAsia"/>
          <w:lang w:val="en-US" w:eastAsia="zh-CN"/>
        </w:rPr>
        <w:t xml:space="preserve"> </w:t>
      </w:r>
      <w:r>
        <w:rPr>
          <w:rFonts w:hint="eastAsia"/>
        </w:rPr>
        <w:t>misuse,</w:t>
      </w:r>
      <w:r>
        <w:rPr>
          <w:rFonts w:hint="eastAsia"/>
          <w:lang w:val="en-US" w:eastAsia="zh-CN"/>
        </w:rPr>
        <w:t xml:space="preserve"> </w:t>
      </w:r>
      <w:r>
        <w:rPr>
          <w:rFonts w:hint="eastAsia"/>
        </w:rPr>
        <w:t>neglect or inexpert repair,</w:t>
      </w:r>
      <w:r>
        <w:rPr>
          <w:rFonts w:hint="eastAsia"/>
          <w:lang w:val="en-US" w:eastAsia="zh-CN"/>
        </w:rPr>
        <w:t xml:space="preserve"> </w:t>
      </w:r>
      <w:r>
        <w:rPr>
          <w:rFonts w:hint="eastAsia"/>
        </w:rPr>
        <w:t>or incorrect installation,</w:t>
      </w:r>
      <w:r>
        <w:rPr>
          <w:rFonts w:hint="eastAsia"/>
          <w:lang w:val="en-US" w:eastAsia="zh-CN"/>
        </w:rPr>
        <w:t xml:space="preserve"> </w:t>
      </w:r>
      <w:r>
        <w:rPr>
          <w:rFonts w:hint="eastAsia"/>
        </w:rPr>
        <w:t>or the product is excessively used for improper purposes other than daily consumptlon</w:t>
      </w:r>
      <w:r>
        <w:rPr>
          <w:rFonts w:hint="eastAsia"/>
          <w:lang w:val="en-US" w:eastAsia="zh-CN"/>
        </w:rPr>
        <w:t xml:space="preserve">, </w:t>
      </w:r>
      <w:r>
        <w:rPr>
          <w:rFonts w:hint="eastAsia"/>
        </w:rPr>
        <w:t>or accessories belonging to the</w:t>
      </w:r>
      <w:r>
        <w:rPr>
          <w:rFonts w:hint="eastAsia"/>
          <w:lang w:val="en-US" w:eastAsia="zh-CN"/>
        </w:rPr>
        <w:t xml:space="preserve"> </w:t>
      </w:r>
      <w:r>
        <w:rPr>
          <w:rFonts w:hint="eastAsia"/>
        </w:rPr>
        <w:t>product,transportation.</w:t>
      </w:r>
    </w:p>
    <w:p>
      <w:pPr>
        <w:bidi w:val="0"/>
      </w:pPr>
      <w:r>
        <w:rPr>
          <w:rFonts w:hint="default"/>
        </w:rPr>
        <w:t>Thank you for choosing our products. Please feel free to give your precious suggestions, we will make efforts to perfect our products and service.</w:t>
      </w:r>
    </w:p>
    <w:p>
      <w:pPr>
        <w:rPr>
          <w:rFonts w:hint="eastAsia"/>
        </w:rPr>
      </w:pPr>
    </w:p>
    <w:p>
      <w:pPr>
        <w:rPr>
          <w:rFonts w:hint="eastAsia"/>
        </w:rPr>
      </w:pPr>
    </w:p>
    <w:p>
      <w:pPr>
        <w:rPr>
          <w:rFonts w:hint="default" w:eastAsia="宋体"/>
          <w:b w:val="0"/>
          <w:bCs w:val="0"/>
          <w:sz w:val="15"/>
          <w:szCs w:val="15"/>
          <w:lang w:val="en-US" w:eastAsia="zh-CN"/>
        </w:rPr>
      </w:pPr>
    </w:p>
    <w:p>
      <w:pPr>
        <w:rPr>
          <w:rFonts w:hint="default" w:eastAsia="宋体"/>
          <w:b w:val="0"/>
          <w:bCs w:val="0"/>
          <w:sz w:val="15"/>
          <w:szCs w:val="15"/>
          <w:lang w:val="en-US" w:eastAsia="zh-CN"/>
        </w:rPr>
      </w:pPr>
      <w:r>
        <w:rPr>
          <w:rFonts w:hint="eastAsia" w:ascii="宋体" w:hAnsi="宋体" w:eastAsia="宋体" w:cs="宋体"/>
          <w:sz w:val="15"/>
          <w:szCs w:val="15"/>
        </w:rPr>
        <mc:AlternateContent>
          <mc:Choice Requires="wps">
            <w:drawing>
              <wp:anchor distT="0" distB="0" distL="114300" distR="114300" simplePos="0" relativeHeight="251661312" behindDoc="0" locked="0" layoutInCell="1" allowOverlap="1">
                <wp:simplePos x="0" y="0"/>
                <wp:positionH relativeFrom="column">
                  <wp:posOffset>319405</wp:posOffset>
                </wp:positionH>
                <wp:positionV relativeFrom="paragraph">
                  <wp:posOffset>6350</wp:posOffset>
                </wp:positionV>
                <wp:extent cx="5751195" cy="2406650"/>
                <wp:effectExtent l="12700" t="12700" r="27305" b="19050"/>
                <wp:wrapNone/>
                <wp:docPr id="172" name="圆角矩形 172"/>
                <wp:cNvGraphicFramePr/>
                <a:graphic xmlns:a="http://schemas.openxmlformats.org/drawingml/2006/main">
                  <a:graphicData uri="http://schemas.microsoft.com/office/word/2010/wordprocessingShape">
                    <wps:wsp>
                      <wps:cNvSpPr/>
                      <wps:spPr>
                        <a:xfrm>
                          <a:off x="0" y="0"/>
                          <a:ext cx="5751195" cy="2406650"/>
                        </a:xfrm>
                        <a:prstGeom prst="roundRect">
                          <a:avLst>
                            <a:gd name="adj" fmla="val 16667"/>
                          </a:avLst>
                        </a:prstGeom>
                        <a:noFill/>
                        <a:ln w="25400" cap="flat" cmpd="sng">
                          <a:solidFill>
                            <a:srgbClr val="000000"/>
                          </a:solidFill>
                          <a:prstDash val="solid"/>
                          <a:round/>
                          <a:headEnd type="none" w="med" len="med"/>
                          <a:tailEnd type="none" w="med" len="med"/>
                        </a:ln>
                      </wps:spPr>
                      <wps:txbx>
                        <w:txbxContent>
                          <w:p>
                            <w:pPr>
                              <w:bidi w:val="0"/>
                              <w:rPr>
                                <w:rFonts w:hint="default" w:ascii="Arial" w:hAnsi="Arial" w:cs="Arial"/>
                                <w:sz w:val="24"/>
                                <w:szCs w:val="24"/>
                                <w:lang w:val="en-US" w:eastAsia="zh-CN"/>
                              </w:rPr>
                            </w:pPr>
                            <w:r>
                              <w:rPr>
                                <w:rFonts w:hint="eastAsia" w:cs="Arial"/>
                                <w:sz w:val="24"/>
                                <w:szCs w:val="24"/>
                                <w:lang w:val="en-US" w:eastAsia="zh-CN"/>
                              </w:rPr>
                              <w:t xml:space="preserve">Please register your after-sales service information in the following way to obtain the services and benefits you deserve. </w:t>
                            </w:r>
                          </w:p>
                          <w:p>
                            <w:pPr>
                              <w:widowControl w:val="0"/>
                              <w:numPr>
                                <w:ilvl w:val="0"/>
                                <w:numId w:val="0"/>
                              </w:numPr>
                              <w:jc w:val="left"/>
                              <w:rPr>
                                <w:sz w:val="24"/>
                                <w:szCs w:val="24"/>
                              </w:rPr>
                            </w:pPr>
                          </w:p>
                          <w:p>
                            <w:pPr>
                              <w:bidi w:val="0"/>
                              <w:ind w:firstLine="1205" w:firstLineChars="500"/>
                              <w:rPr>
                                <w:rFonts w:hint="eastAsia" w:ascii="Arial" w:hAnsi="Arial" w:cs="Arial"/>
                                <w:b/>
                                <w:bCs/>
                                <w:sz w:val="24"/>
                                <w:szCs w:val="24"/>
                                <w:lang w:val="en-US" w:eastAsia="zh-CN"/>
                              </w:rPr>
                            </w:pPr>
                            <w:r>
                              <w:rPr>
                                <w:rFonts w:hint="default" w:ascii="Arial" w:hAnsi="Arial" w:cs="Arial"/>
                                <w:b/>
                                <w:bCs/>
                                <w:sz w:val="24"/>
                                <w:szCs w:val="24"/>
                                <w:lang w:val="en-US" w:eastAsia="zh-CN"/>
                              </w:rPr>
                              <w:t>Customer：</w:t>
                            </w:r>
                            <w:r>
                              <w:rPr>
                                <w:rFonts w:hint="eastAsia" w:ascii="Arial" w:hAnsi="Arial" w:cs="Arial"/>
                                <w:b/>
                                <w:bCs/>
                                <w:sz w:val="24"/>
                                <w:szCs w:val="24"/>
                                <w:lang w:val="en-US" w:eastAsia="zh-CN"/>
                              </w:rPr>
                              <w:fldChar w:fldCharType="begin"/>
                            </w:r>
                            <w:r>
                              <w:rPr>
                                <w:rFonts w:hint="eastAsia" w:ascii="Arial" w:hAnsi="Arial" w:cs="Arial"/>
                                <w:b/>
                                <w:bCs/>
                                <w:sz w:val="24"/>
                                <w:szCs w:val="24"/>
                                <w:lang w:val="en-US" w:eastAsia="zh-CN"/>
                              </w:rPr>
                              <w:instrText xml:space="preserve"> HYPERLINK "mailto:service@flartek.com" </w:instrText>
                            </w:r>
                            <w:r>
                              <w:rPr>
                                <w:rFonts w:hint="eastAsia" w:ascii="Arial" w:hAnsi="Arial" w:cs="Arial"/>
                                <w:b/>
                                <w:bCs/>
                                <w:sz w:val="24"/>
                                <w:szCs w:val="24"/>
                                <w:lang w:val="en-US" w:eastAsia="zh-CN"/>
                              </w:rPr>
                              <w:fldChar w:fldCharType="separate"/>
                            </w:r>
                            <w:r>
                              <w:rPr>
                                <w:rStyle w:val="14"/>
                                <w:rFonts w:hint="eastAsia" w:ascii="Arial" w:hAnsi="Arial" w:cs="Arial"/>
                                <w:b/>
                                <w:bCs/>
                                <w:sz w:val="24"/>
                                <w:szCs w:val="24"/>
                                <w:lang w:val="en-US" w:eastAsia="zh-CN"/>
                              </w:rPr>
                              <w:t>service@</w:t>
                            </w:r>
                            <w:r>
                              <w:rPr>
                                <w:rStyle w:val="14"/>
                                <w:rFonts w:hint="eastAsia" w:cs="Arial"/>
                                <w:b/>
                                <w:bCs/>
                                <w:sz w:val="24"/>
                                <w:szCs w:val="24"/>
                                <w:lang w:val="en-US" w:eastAsia="zh-CN"/>
                              </w:rPr>
                              <w:t>mirthtek</w:t>
                            </w:r>
                            <w:r>
                              <w:rPr>
                                <w:rStyle w:val="14"/>
                                <w:rFonts w:hint="eastAsia" w:ascii="Arial" w:hAnsi="Arial" w:cs="Arial"/>
                                <w:b/>
                                <w:bCs/>
                                <w:sz w:val="24"/>
                                <w:szCs w:val="24"/>
                                <w:lang w:val="en-US" w:eastAsia="zh-CN"/>
                              </w:rPr>
                              <w:t>.com</w:t>
                            </w:r>
                            <w:r>
                              <w:rPr>
                                <w:rFonts w:hint="eastAsia" w:ascii="Arial" w:hAnsi="Arial" w:cs="Arial"/>
                                <w:b/>
                                <w:bCs/>
                                <w:sz w:val="24"/>
                                <w:szCs w:val="24"/>
                                <w:lang w:val="en-US" w:eastAsia="zh-CN"/>
                              </w:rPr>
                              <w:fldChar w:fldCharType="end"/>
                            </w:r>
                          </w:p>
                          <w:p>
                            <w:pPr>
                              <w:bidi w:val="0"/>
                              <w:ind w:firstLine="1205" w:firstLineChars="500"/>
                              <w:rPr>
                                <w:rFonts w:hint="eastAsia" w:ascii="Arial" w:hAnsi="Arial" w:cs="Arial"/>
                                <w:b/>
                                <w:bCs/>
                                <w:sz w:val="24"/>
                                <w:szCs w:val="24"/>
                                <w:lang w:val="en-US" w:eastAsia="zh-CN"/>
                              </w:rPr>
                            </w:pPr>
                          </w:p>
                          <w:p>
                            <w:pPr>
                              <w:bidi w:val="0"/>
                              <w:ind w:firstLine="1205" w:firstLineChars="500"/>
                              <w:rPr>
                                <w:rFonts w:hint="eastAsia" w:ascii="Arial" w:hAnsi="Arial" w:cs="Arial"/>
                                <w:b/>
                                <w:bCs/>
                                <w:sz w:val="24"/>
                                <w:szCs w:val="24"/>
                                <w:lang w:val="en-US" w:eastAsia="zh-CN"/>
                              </w:rPr>
                            </w:pPr>
                            <w:r>
                              <w:rPr>
                                <w:rFonts w:hint="default" w:ascii="Arial" w:hAnsi="Arial" w:cs="Arial"/>
                                <w:b/>
                                <w:bCs/>
                                <w:sz w:val="24"/>
                                <w:szCs w:val="24"/>
                                <w:lang w:val="en-US" w:eastAsia="zh-CN"/>
                              </w:rPr>
                              <w:t>Whatsapp：</w:t>
                            </w:r>
                            <w:r>
                              <w:rPr>
                                <w:rFonts w:hint="eastAsia" w:ascii="Arial" w:hAnsi="Arial" w:cs="Arial"/>
                                <w:b/>
                                <w:bCs/>
                                <w:sz w:val="24"/>
                                <w:szCs w:val="24"/>
                                <w:lang w:val="en-US" w:eastAsia="zh-CN"/>
                              </w:rPr>
                              <w:t>+86 18938887689</w:t>
                            </w:r>
                          </w:p>
                          <w:p>
                            <w:pPr>
                              <w:bidi w:val="0"/>
                              <w:ind w:firstLine="1205" w:firstLineChars="500"/>
                              <w:rPr>
                                <w:rFonts w:hint="eastAsia" w:ascii="Arial" w:hAnsi="Arial" w:cs="Arial"/>
                                <w:b/>
                                <w:bCs/>
                                <w:sz w:val="24"/>
                                <w:szCs w:val="24"/>
                                <w:lang w:val="en-US" w:eastAsia="zh-CN"/>
                              </w:rPr>
                            </w:pPr>
                          </w:p>
                          <w:p/>
                        </w:txbxContent>
                      </wps:txbx>
                      <wps:bodyPr anchor="ctr" anchorCtr="0" upright="1"/>
                    </wps:wsp>
                  </a:graphicData>
                </a:graphic>
              </wp:anchor>
            </w:drawing>
          </mc:Choice>
          <mc:Fallback>
            <w:pict>
              <v:roundrect id="_x0000_s1026" o:spid="_x0000_s1026" o:spt="2" style="position:absolute;left:0pt;margin-left:25.15pt;margin-top:0.5pt;height:189.5pt;width:452.85pt;z-index:251661312;v-text-anchor:middle;mso-width-relative:page;mso-height-relative:page;" filled="f" stroked="t" coordsize="21600,21600" arcsize="0.166666666666667" o:gfxdata="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yPfWNdYAAAAIAQAADwAAAAAAAAABACAAAAAiAAAAZHJzL2Rvd25yZXYueG1s&#10;UEsBAhQAFAAAAAgAh07iQOA4B2MzAgAAWAQAAA4AAAAAAAAAAQAgAAAAJQEAAGRycy9lMm9Eb2Mu&#10;eG1sUEsFBgAAAAAGAAYAWQEAAMoFAAAAAA==&#10;">
                <v:fill on="f" focussize="0,0"/>
                <v:stroke weight="2pt" color="#000000" joinstyle="round"/>
                <v:imagedata o:title=""/>
                <o:lock v:ext="edit" aspectratio="f"/>
                <v:textbox>
                  <w:txbxContent>
                    <w:p>
                      <w:pPr>
                        <w:bidi w:val="0"/>
                        <w:rPr>
                          <w:rFonts w:hint="default" w:ascii="Arial" w:hAnsi="Arial" w:cs="Arial"/>
                          <w:sz w:val="24"/>
                          <w:szCs w:val="24"/>
                          <w:lang w:val="en-US" w:eastAsia="zh-CN"/>
                        </w:rPr>
                      </w:pPr>
                      <w:r>
                        <w:rPr>
                          <w:rFonts w:hint="eastAsia" w:cs="Arial"/>
                          <w:sz w:val="24"/>
                          <w:szCs w:val="24"/>
                          <w:lang w:val="en-US" w:eastAsia="zh-CN"/>
                        </w:rPr>
                        <w:t xml:space="preserve">Please register your after-sales service information in the following way to obtain the services and benefits you deserve. </w:t>
                      </w:r>
                    </w:p>
                    <w:p>
                      <w:pPr>
                        <w:widowControl w:val="0"/>
                        <w:numPr>
                          <w:ilvl w:val="0"/>
                          <w:numId w:val="0"/>
                        </w:numPr>
                        <w:jc w:val="left"/>
                        <w:rPr>
                          <w:sz w:val="24"/>
                          <w:szCs w:val="24"/>
                        </w:rPr>
                      </w:pPr>
                    </w:p>
                    <w:p>
                      <w:pPr>
                        <w:bidi w:val="0"/>
                        <w:ind w:firstLine="1205" w:firstLineChars="500"/>
                        <w:rPr>
                          <w:rFonts w:hint="eastAsia" w:ascii="Arial" w:hAnsi="Arial" w:cs="Arial"/>
                          <w:b/>
                          <w:bCs/>
                          <w:sz w:val="24"/>
                          <w:szCs w:val="24"/>
                          <w:lang w:val="en-US" w:eastAsia="zh-CN"/>
                        </w:rPr>
                      </w:pPr>
                      <w:r>
                        <w:rPr>
                          <w:rFonts w:hint="default" w:ascii="Arial" w:hAnsi="Arial" w:cs="Arial"/>
                          <w:b/>
                          <w:bCs/>
                          <w:sz w:val="24"/>
                          <w:szCs w:val="24"/>
                          <w:lang w:val="en-US" w:eastAsia="zh-CN"/>
                        </w:rPr>
                        <w:t>Customer：</w:t>
                      </w:r>
                      <w:r>
                        <w:rPr>
                          <w:rFonts w:hint="eastAsia" w:ascii="Arial" w:hAnsi="Arial" w:cs="Arial"/>
                          <w:b/>
                          <w:bCs/>
                          <w:sz w:val="24"/>
                          <w:szCs w:val="24"/>
                          <w:lang w:val="en-US" w:eastAsia="zh-CN"/>
                        </w:rPr>
                        <w:fldChar w:fldCharType="begin"/>
                      </w:r>
                      <w:r>
                        <w:rPr>
                          <w:rFonts w:hint="eastAsia" w:ascii="Arial" w:hAnsi="Arial" w:cs="Arial"/>
                          <w:b/>
                          <w:bCs/>
                          <w:sz w:val="24"/>
                          <w:szCs w:val="24"/>
                          <w:lang w:val="en-US" w:eastAsia="zh-CN"/>
                        </w:rPr>
                        <w:instrText xml:space="preserve"> HYPERLINK "mailto:service@flartek.com" </w:instrText>
                      </w:r>
                      <w:r>
                        <w:rPr>
                          <w:rFonts w:hint="eastAsia" w:ascii="Arial" w:hAnsi="Arial" w:cs="Arial"/>
                          <w:b/>
                          <w:bCs/>
                          <w:sz w:val="24"/>
                          <w:szCs w:val="24"/>
                          <w:lang w:val="en-US" w:eastAsia="zh-CN"/>
                        </w:rPr>
                        <w:fldChar w:fldCharType="separate"/>
                      </w:r>
                      <w:r>
                        <w:rPr>
                          <w:rStyle w:val="14"/>
                          <w:rFonts w:hint="eastAsia" w:ascii="Arial" w:hAnsi="Arial" w:cs="Arial"/>
                          <w:b/>
                          <w:bCs/>
                          <w:sz w:val="24"/>
                          <w:szCs w:val="24"/>
                          <w:lang w:val="en-US" w:eastAsia="zh-CN"/>
                        </w:rPr>
                        <w:t>service@</w:t>
                      </w:r>
                      <w:r>
                        <w:rPr>
                          <w:rStyle w:val="14"/>
                          <w:rFonts w:hint="eastAsia" w:cs="Arial"/>
                          <w:b/>
                          <w:bCs/>
                          <w:sz w:val="24"/>
                          <w:szCs w:val="24"/>
                          <w:lang w:val="en-US" w:eastAsia="zh-CN"/>
                        </w:rPr>
                        <w:t>mirthtek</w:t>
                      </w:r>
                      <w:r>
                        <w:rPr>
                          <w:rStyle w:val="14"/>
                          <w:rFonts w:hint="eastAsia" w:ascii="Arial" w:hAnsi="Arial" w:cs="Arial"/>
                          <w:b/>
                          <w:bCs/>
                          <w:sz w:val="24"/>
                          <w:szCs w:val="24"/>
                          <w:lang w:val="en-US" w:eastAsia="zh-CN"/>
                        </w:rPr>
                        <w:t>.com</w:t>
                      </w:r>
                      <w:r>
                        <w:rPr>
                          <w:rFonts w:hint="eastAsia" w:ascii="Arial" w:hAnsi="Arial" w:cs="Arial"/>
                          <w:b/>
                          <w:bCs/>
                          <w:sz w:val="24"/>
                          <w:szCs w:val="24"/>
                          <w:lang w:val="en-US" w:eastAsia="zh-CN"/>
                        </w:rPr>
                        <w:fldChar w:fldCharType="end"/>
                      </w:r>
                    </w:p>
                    <w:p>
                      <w:pPr>
                        <w:bidi w:val="0"/>
                        <w:ind w:firstLine="1205" w:firstLineChars="500"/>
                        <w:rPr>
                          <w:rFonts w:hint="eastAsia" w:ascii="Arial" w:hAnsi="Arial" w:cs="Arial"/>
                          <w:b/>
                          <w:bCs/>
                          <w:sz w:val="24"/>
                          <w:szCs w:val="24"/>
                          <w:lang w:val="en-US" w:eastAsia="zh-CN"/>
                        </w:rPr>
                      </w:pPr>
                    </w:p>
                    <w:p>
                      <w:pPr>
                        <w:bidi w:val="0"/>
                        <w:ind w:firstLine="1205" w:firstLineChars="500"/>
                        <w:rPr>
                          <w:rFonts w:hint="eastAsia" w:ascii="Arial" w:hAnsi="Arial" w:cs="Arial"/>
                          <w:b/>
                          <w:bCs/>
                          <w:sz w:val="24"/>
                          <w:szCs w:val="24"/>
                          <w:lang w:val="en-US" w:eastAsia="zh-CN"/>
                        </w:rPr>
                      </w:pPr>
                      <w:r>
                        <w:rPr>
                          <w:rFonts w:hint="default" w:ascii="Arial" w:hAnsi="Arial" w:cs="Arial"/>
                          <w:b/>
                          <w:bCs/>
                          <w:sz w:val="24"/>
                          <w:szCs w:val="24"/>
                          <w:lang w:val="en-US" w:eastAsia="zh-CN"/>
                        </w:rPr>
                        <w:t>Whatsapp：</w:t>
                      </w:r>
                      <w:r>
                        <w:rPr>
                          <w:rFonts w:hint="eastAsia" w:ascii="Arial" w:hAnsi="Arial" w:cs="Arial"/>
                          <w:b/>
                          <w:bCs/>
                          <w:sz w:val="24"/>
                          <w:szCs w:val="24"/>
                          <w:lang w:val="en-US" w:eastAsia="zh-CN"/>
                        </w:rPr>
                        <w:t>+86 18938887689</w:t>
                      </w:r>
                    </w:p>
                    <w:p>
                      <w:pPr>
                        <w:bidi w:val="0"/>
                        <w:ind w:firstLine="1205" w:firstLineChars="500"/>
                        <w:rPr>
                          <w:rFonts w:hint="eastAsia" w:ascii="Arial" w:hAnsi="Arial" w:cs="Arial"/>
                          <w:b/>
                          <w:bCs/>
                          <w:sz w:val="24"/>
                          <w:szCs w:val="24"/>
                          <w:lang w:val="en-US" w:eastAsia="zh-CN"/>
                        </w:rPr>
                      </w:pPr>
                    </w:p>
                    <w:p/>
                  </w:txbxContent>
                </v:textbox>
              </v:roundrect>
            </w:pict>
          </mc:Fallback>
        </mc:AlternateContent>
      </w:r>
      <w:r>
        <w:rPr>
          <w:rFonts w:hint="eastAsia"/>
          <w:b w:val="0"/>
          <w:bCs w:val="0"/>
          <w:sz w:val="15"/>
          <w:szCs w:val="15"/>
          <w:lang w:val="en-US" w:eastAsia="zh-CN"/>
        </w:rPr>
        <w:t xml:space="preserve"> </w:t>
      </w:r>
    </w:p>
    <w:p>
      <w:pPr>
        <w:rPr>
          <w:rFonts w:hint="default" w:eastAsia="宋体"/>
          <w:b w:val="0"/>
          <w:bCs w:val="0"/>
          <w:sz w:val="15"/>
          <w:szCs w:val="15"/>
          <w:lang w:val="en-US" w:eastAsia="zh-CN"/>
        </w:rPr>
      </w:pPr>
    </w:p>
    <w:p>
      <w:pPr>
        <w:rPr>
          <w:rFonts w:hint="default" w:eastAsia="宋体"/>
          <w:b w:val="0"/>
          <w:bCs w:val="0"/>
          <w:sz w:val="15"/>
          <w:szCs w:val="15"/>
          <w:lang w:val="en-US" w:eastAsia="zh-CN"/>
        </w:rPr>
      </w:pPr>
    </w:p>
    <w:p>
      <w:pPr>
        <w:rPr>
          <w:rFonts w:hint="default" w:eastAsia="宋体"/>
          <w:b w:val="0"/>
          <w:bCs w:val="0"/>
          <w:sz w:val="15"/>
          <w:szCs w:val="15"/>
          <w:lang w:val="en-US" w:eastAsia="zh-CN"/>
        </w:rPr>
      </w:pPr>
    </w:p>
    <w:p>
      <w:pPr>
        <w:rPr>
          <w:rFonts w:hint="default" w:eastAsia="宋体"/>
          <w:b w:val="0"/>
          <w:bCs w:val="0"/>
          <w:sz w:val="15"/>
          <w:szCs w:val="15"/>
          <w:lang w:val="en-US" w:eastAsia="zh-CN"/>
        </w:rPr>
      </w:pPr>
    </w:p>
    <w:sectPr>
      <w:footerReference r:id="rId5" w:type="default"/>
      <w:pgSz w:w="11906" w:h="16838"/>
      <w:pgMar w:top="850" w:right="850" w:bottom="850" w:left="850" w:header="851" w:footer="539" w:gutter="0"/>
      <w:pgNumType w:fmt="decimal" w:start="1"/>
      <w:cols w:space="0" w:num="1"/>
      <w:rtlGutter w:val="0"/>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柒彩宝贝猪" w:date="2022-04-14T13:15:00Z" w:initials="">
    <w:p w14:paraId="285F50B6">
      <w:pPr>
        <w:pStyle w:val="4"/>
        <w:rPr>
          <w:rFonts w:hint="default" w:eastAsia="宋体"/>
          <w:lang w:val="en-US" w:eastAsia="zh-CN"/>
        </w:rPr>
      </w:pPr>
      <w:r>
        <w:rPr>
          <w:rFonts w:hint="eastAsia"/>
          <w:lang w:val="en-US" w:eastAsia="zh-CN"/>
        </w:rPr>
        <w:t>Heben und Heben von TIG</w:t>
      </w:r>
    </w:p>
  </w:comment>
  <w:comment w:id="1" w:author="柒彩宝贝猪" w:date="2022-04-14T13:15:00Z" w:initials="">
    <w:p w14:paraId="3A712EF5">
      <w:pPr>
        <w:pStyle w:val="4"/>
        <w:rPr>
          <w:rFonts w:hint="default" w:eastAsia="宋体"/>
          <w:lang w:val="en-US" w:eastAsia="zh-CN"/>
        </w:rPr>
      </w:pPr>
      <w:r>
        <w:rPr>
          <w:rFonts w:hint="eastAsia"/>
          <w:lang w:val="en-US" w:eastAsia="zh-CN"/>
        </w:rPr>
        <w:t>TIG de levage</w:t>
      </w:r>
    </w:p>
  </w:comment>
  <w:comment w:id="2" w:author="柒彩宝贝猪" w:date="2022-03-21T16:37:00Z" w:initials="">
    <w:p w14:paraId="52672276">
      <w:pPr>
        <w:pStyle w:val="4"/>
        <w:rPr>
          <w:rFonts w:hint="default" w:eastAsia="宋体"/>
          <w:lang w:val="en-US" w:eastAsia="zh-CN"/>
        </w:rPr>
      </w:pPr>
      <w:r>
        <w:annotationRef/>
      </w:r>
    </w:p>
  </w:comment>
  <w:comment w:id="3" w:author="柒彩宝贝猪" w:date="2022-04-14T13:15:00Z" w:initials="">
    <w:p w14:paraId="7C763449">
      <w:pPr>
        <w:pStyle w:val="4"/>
        <w:rPr>
          <w:rFonts w:hint="default" w:eastAsia="宋体"/>
          <w:lang w:val="en-US" w:eastAsia="zh-CN"/>
        </w:rPr>
      </w:pPr>
      <w:r>
        <w:rPr>
          <w:rFonts w:hint="eastAsia"/>
          <w:lang w:val="en-US" w:eastAsia="zh-CN"/>
        </w:rPr>
        <w:t>TIG di sollevamento</w:t>
      </w:r>
    </w:p>
  </w:comment>
  <w:comment w:id="4" w:author="柒彩宝贝猪" w:date="2022-04-14T13:15:00Z" w:initials="">
    <w:p w14:paraId="236F51A3">
      <w:pPr>
        <w:pStyle w:val="4"/>
        <w:rPr>
          <w:rFonts w:hint="default" w:eastAsia="宋体"/>
          <w:lang w:val="en-US" w:eastAsia="zh-CN"/>
        </w:rPr>
      </w:pPr>
      <w:r>
        <w:rPr>
          <w:rFonts w:hint="eastAsia"/>
          <w:lang w:val="en-US" w:eastAsia="zh-CN"/>
        </w:rPr>
        <w:t>对于没有LIFTti功能的需要删除LIFT TIG枪</w:t>
      </w:r>
    </w:p>
  </w:comment>
  <w:comment w:id="5" w:author="柒彩宝贝猪" w:date="2022-03-21T16:37:00Z" w:initials="">
    <w:p w14:paraId="0CA86ABF">
      <w:pPr>
        <w:pStyle w:val="4"/>
        <w:rPr>
          <w:rFonts w:hint="default" w:eastAsia="宋体"/>
          <w:lang w:val="en-US" w:eastAsia="zh-CN"/>
        </w:rPr>
      </w:pPr>
      <w:r>
        <w:annotationRef/>
      </w:r>
    </w:p>
  </w:comment>
  <w:comment w:id="6" w:author="柒彩宝贝猪" w:date="2022-04-14T13:15:00Z" w:initials="">
    <w:p w14:paraId="6C427595">
      <w:pPr>
        <w:pStyle w:val="4"/>
        <w:rPr>
          <w:rFonts w:hint="default" w:eastAsia="宋体"/>
          <w:lang w:val="en-US" w:eastAsia="zh-CN"/>
        </w:rPr>
      </w:pPr>
      <w:r>
        <w:rPr>
          <w:rFonts w:hint="eastAsia"/>
          <w:lang w:val="en-US" w:eastAsia="zh-CN"/>
        </w:rPr>
        <w:t>对于没有LIFTti功能的需要删除LIFT TIG枪</w:t>
      </w:r>
    </w:p>
  </w:comment>
  <w:comment w:id="7" w:author="柒彩宝贝猪" w:date="2022-03-21T16:37:00Z" w:initials="">
    <w:p w14:paraId="1CBE5B89">
      <w:pPr>
        <w:pStyle w:val="4"/>
        <w:rPr>
          <w:rFonts w:hint="default" w:eastAsia="宋体"/>
          <w:lang w:val="en-US" w:eastAsia="zh-CN"/>
        </w:rPr>
      </w:pPr>
      <w:r>
        <w:rPr>
          <w:rFonts w:hint="eastAsia"/>
          <w:lang w:val="en-US" w:eastAsia="zh-CN"/>
        </w:rPr>
        <w:t>如果没有有气功能整段删除</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285F50B6" w15:done="0"/>
  <w15:commentEx w15:paraId="3A712EF5" w15:done="0"/>
  <w15:commentEx w15:paraId="52672276" w15:done="0"/>
  <w15:commentEx w15:paraId="7C763449" w15:done="0"/>
  <w15:commentEx w15:paraId="236F51A3" w15:done="0"/>
  <w15:commentEx w15:paraId="0CA86ABF" w15:done="0"/>
  <w15:commentEx w15:paraId="6C427595" w15:done="0"/>
  <w15:commentEx w15:paraId="1CBE5B89"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Franklin Gothic Medium">
    <w:panose1 w:val="020B0603020102020204"/>
    <w:charset w:val="00"/>
    <w:family w:val="swiss"/>
    <w:pitch w:val="default"/>
    <w:sig w:usb0="00000287" w:usb1="00000000" w:usb2="00000000" w:usb3="00000000" w:csb0="2000009F" w:csb1="DFD70000"/>
  </w:font>
  <w:font w:name="微软雅黑">
    <w:panose1 w:val="020B0503020204020204"/>
    <w:charset w:val="86"/>
    <w:family w:val="auto"/>
    <w:pitch w:val="default"/>
    <w:sig w:usb0="80000287" w:usb1="2ACF3C50" w:usb2="00000016" w:usb3="00000000" w:csb0="0004001F" w:csb1="00000000"/>
  </w:font>
  <w:font w:name="PMingLiU">
    <w:altName w:val="PMingLiU-ExtB"/>
    <w:panose1 w:val="02020500000000000000"/>
    <w:charset w:val="00"/>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5FtZAzAgAAYw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5FtZA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0BA7A20"/>
    <w:multiLevelType w:val="multilevel"/>
    <w:tmpl w:val="30BA7A20"/>
    <w:lvl w:ilvl="0" w:tentative="0">
      <w:start w:val="1"/>
      <w:numFmt w:val="decimal"/>
      <w:lvlText w:val="%1."/>
      <w:lvlJc w:val="left"/>
      <w:pPr>
        <w:tabs>
          <w:tab w:val="left" w:pos="0"/>
        </w:tabs>
        <w:ind w:left="1034" w:hanging="267"/>
      </w:pPr>
      <w:rPr>
        <w:rFonts w:hint="default" w:ascii="Arial" w:hAnsi="Arial"/>
        <w:b w:val="0"/>
        <w:i w:val="0"/>
      </w:rPr>
    </w:lvl>
    <w:lvl w:ilvl="1" w:tentative="0">
      <w:start w:val="1"/>
      <w:numFmt w:val="lowerLetter"/>
      <w:lvlText w:val="%2)"/>
      <w:lvlJc w:val="left"/>
      <w:pPr>
        <w:tabs>
          <w:tab w:val="left" w:pos="840"/>
        </w:tabs>
        <w:ind w:left="840" w:hanging="420"/>
      </w:pPr>
    </w:lvl>
    <w:lvl w:ilvl="2" w:tentative="0">
      <w:start w:val="1"/>
      <w:numFmt w:val="bullet"/>
      <w:lvlText w:val=""/>
      <w:lvlJc w:val="left"/>
      <w:pPr>
        <w:tabs>
          <w:tab w:val="left" w:pos="1200"/>
        </w:tabs>
        <w:ind w:left="1200" w:hanging="360"/>
      </w:pPr>
      <w:rPr>
        <w:rFonts w:hint="default" w:ascii="Wingdings" w:hAnsi="Wingdings"/>
        <w:b w:val="0"/>
        <w:i w:val="0"/>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柒彩宝贝猪">
    <w15:presenceInfo w15:providerId="WPS Office" w15:userId="32922179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JhZGE3ZDFmZDFlNWQ2MTBmZjcwOGU3NjE1MTAwMDIifQ=="/>
  </w:docVars>
  <w:rsids>
    <w:rsidRoot w:val="313E52B8"/>
    <w:rsid w:val="016E0BC4"/>
    <w:rsid w:val="01B9171C"/>
    <w:rsid w:val="02FB1067"/>
    <w:rsid w:val="04B42961"/>
    <w:rsid w:val="04F35D7F"/>
    <w:rsid w:val="05064BAA"/>
    <w:rsid w:val="06666E6E"/>
    <w:rsid w:val="08FF577B"/>
    <w:rsid w:val="09284F21"/>
    <w:rsid w:val="09A638F5"/>
    <w:rsid w:val="09DC1F1A"/>
    <w:rsid w:val="0B215C01"/>
    <w:rsid w:val="0B4D118A"/>
    <w:rsid w:val="0D4F5C8B"/>
    <w:rsid w:val="0DDA7534"/>
    <w:rsid w:val="0F2E3349"/>
    <w:rsid w:val="10854BA8"/>
    <w:rsid w:val="10931610"/>
    <w:rsid w:val="10E76CAC"/>
    <w:rsid w:val="11470D2A"/>
    <w:rsid w:val="114B3FC9"/>
    <w:rsid w:val="14BD4AD4"/>
    <w:rsid w:val="16D57508"/>
    <w:rsid w:val="172C56B1"/>
    <w:rsid w:val="1CB93F00"/>
    <w:rsid w:val="1D2A4724"/>
    <w:rsid w:val="1D320E99"/>
    <w:rsid w:val="21FA6C83"/>
    <w:rsid w:val="27E92A9C"/>
    <w:rsid w:val="286F06D0"/>
    <w:rsid w:val="28A100C5"/>
    <w:rsid w:val="29CD22C9"/>
    <w:rsid w:val="2B012F6A"/>
    <w:rsid w:val="2B156CC2"/>
    <w:rsid w:val="2C5D09EC"/>
    <w:rsid w:val="2DE559F5"/>
    <w:rsid w:val="2E2E1160"/>
    <w:rsid w:val="302F6EEE"/>
    <w:rsid w:val="313E52B8"/>
    <w:rsid w:val="31923E2B"/>
    <w:rsid w:val="32AF2900"/>
    <w:rsid w:val="3369628E"/>
    <w:rsid w:val="33BC39A0"/>
    <w:rsid w:val="342D39EB"/>
    <w:rsid w:val="35153A71"/>
    <w:rsid w:val="38FC24B5"/>
    <w:rsid w:val="3A5A6257"/>
    <w:rsid w:val="3C395948"/>
    <w:rsid w:val="3E10092B"/>
    <w:rsid w:val="3E7E70CF"/>
    <w:rsid w:val="3E8B23E3"/>
    <w:rsid w:val="3FB32C58"/>
    <w:rsid w:val="42AD6748"/>
    <w:rsid w:val="430231D4"/>
    <w:rsid w:val="43B9007F"/>
    <w:rsid w:val="440F2F6D"/>
    <w:rsid w:val="44FF3697"/>
    <w:rsid w:val="45703353"/>
    <w:rsid w:val="463031AB"/>
    <w:rsid w:val="47E21D36"/>
    <w:rsid w:val="4820176A"/>
    <w:rsid w:val="497D011C"/>
    <w:rsid w:val="498A0283"/>
    <w:rsid w:val="4BD42400"/>
    <w:rsid w:val="4CE931F7"/>
    <w:rsid w:val="4E60698A"/>
    <w:rsid w:val="4E760336"/>
    <w:rsid w:val="4F461711"/>
    <w:rsid w:val="4FFF116D"/>
    <w:rsid w:val="504D3312"/>
    <w:rsid w:val="50852AB2"/>
    <w:rsid w:val="51DF3856"/>
    <w:rsid w:val="536F7A4A"/>
    <w:rsid w:val="548E3F00"/>
    <w:rsid w:val="59B03FE8"/>
    <w:rsid w:val="5A16083C"/>
    <w:rsid w:val="5A782D30"/>
    <w:rsid w:val="5C6A4158"/>
    <w:rsid w:val="5D2C0646"/>
    <w:rsid w:val="5DE15534"/>
    <w:rsid w:val="5FCA68EB"/>
    <w:rsid w:val="60EE6452"/>
    <w:rsid w:val="642B3519"/>
    <w:rsid w:val="648D6444"/>
    <w:rsid w:val="65E55965"/>
    <w:rsid w:val="66EA2F22"/>
    <w:rsid w:val="671B702C"/>
    <w:rsid w:val="6B0948BC"/>
    <w:rsid w:val="6C7F739F"/>
    <w:rsid w:val="6C9845F9"/>
    <w:rsid w:val="6D3140C1"/>
    <w:rsid w:val="6ED8429D"/>
    <w:rsid w:val="6EF23954"/>
    <w:rsid w:val="6EF44DFD"/>
    <w:rsid w:val="72292465"/>
    <w:rsid w:val="72480DB6"/>
    <w:rsid w:val="74E17DFD"/>
    <w:rsid w:val="77C26C1D"/>
    <w:rsid w:val="78171464"/>
    <w:rsid w:val="78C9336E"/>
    <w:rsid w:val="79170491"/>
    <w:rsid w:val="793A1DDD"/>
    <w:rsid w:val="794C5A48"/>
    <w:rsid w:val="7A85528C"/>
    <w:rsid w:val="7BEC5EBA"/>
    <w:rsid w:val="7CC27BA1"/>
    <w:rsid w:val="7CDC0303"/>
    <w:rsid w:val="7E7B4AF1"/>
    <w:rsid w:val="7E826922"/>
    <w:rsid w:val="7F6A10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qFormat="1"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left"/>
    </w:pPr>
    <w:rPr>
      <w:rFonts w:ascii="Arial" w:hAnsi="Arial" w:eastAsia="宋体" w:cs="Times New Roman"/>
      <w:kern w:val="2"/>
      <w:sz w:val="15"/>
      <w:szCs w:val="24"/>
      <w:lang w:val="en-US" w:eastAsia="zh-CN" w:bidi="ar-SA"/>
    </w:rPr>
  </w:style>
  <w:style w:type="paragraph" w:styleId="2">
    <w:name w:val="heading 1"/>
    <w:basedOn w:val="1"/>
    <w:next w:val="1"/>
    <w:link w:val="15"/>
    <w:qFormat/>
    <w:uiPriority w:val="9"/>
    <w:pPr>
      <w:keepNext/>
      <w:jc w:val="left"/>
      <w:outlineLvl w:val="0"/>
    </w:pPr>
    <w:rPr>
      <w:rFonts w:ascii="Arial" w:hAnsi="Arial" w:eastAsia="黑体"/>
      <w:b/>
      <w:iCs/>
      <w:sz w:val="24"/>
      <w:szCs w:val="20"/>
    </w:rPr>
  </w:style>
  <w:style w:type="paragraph" w:styleId="3">
    <w:name w:val="heading 2"/>
    <w:basedOn w:val="1"/>
    <w:next w:val="1"/>
    <w:link w:val="17"/>
    <w:semiHidden/>
    <w:unhideWhenUsed/>
    <w:qFormat/>
    <w:uiPriority w:val="9"/>
    <w:pPr>
      <w:keepNext/>
      <w:keepLines/>
      <w:spacing w:before="20" w:after="20" w:line="240" w:lineRule="auto"/>
      <w:jc w:val="left"/>
      <w:outlineLvl w:val="1"/>
    </w:pPr>
    <w:rPr>
      <w:rFonts w:ascii="Arial" w:hAnsi="Arial"/>
      <w:b/>
      <w:bCs/>
      <w:sz w:val="18"/>
      <w:szCs w:val="32"/>
    </w:rPr>
  </w:style>
  <w:style w:type="character" w:default="1" w:styleId="12">
    <w:name w:val="Default Paragraph Font"/>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4">
    <w:name w:val="annotation text"/>
    <w:basedOn w:val="1"/>
    <w:autoRedefine/>
    <w:semiHidden/>
    <w:unhideWhenUsed/>
    <w:qFormat/>
    <w:uiPriority w:val="99"/>
    <w:pPr>
      <w:jc w:val="left"/>
    </w:pPr>
  </w:style>
  <w:style w:type="paragraph" w:styleId="5">
    <w:name w:val="footer"/>
    <w:basedOn w:val="1"/>
    <w:semiHidden/>
    <w:unhideWhenUsed/>
    <w:qFormat/>
    <w:uiPriority w:val="99"/>
    <w:pPr>
      <w:tabs>
        <w:tab w:val="center" w:pos="4153"/>
        <w:tab w:val="right" w:pos="8306"/>
      </w:tabs>
      <w:snapToGrid w:val="0"/>
      <w:jc w:val="left"/>
    </w:pPr>
    <w:rPr>
      <w:sz w:val="18"/>
      <w:szCs w:val="18"/>
    </w:rPr>
  </w:style>
  <w:style w:type="paragraph" w:styleId="6">
    <w:name w:val="header"/>
    <w:basedOn w:val="1"/>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autoRedefine/>
    <w:unhideWhenUsed/>
    <w:qFormat/>
    <w:uiPriority w:val="39"/>
    <w:rPr>
      <w:rFonts w:ascii="Arial" w:hAnsi="Arial"/>
      <w:sz w:val="21"/>
    </w:rPr>
  </w:style>
  <w:style w:type="paragraph" w:styleId="8">
    <w:name w:val="toc 2"/>
    <w:basedOn w:val="1"/>
    <w:next w:val="1"/>
    <w:link w:val="23"/>
    <w:autoRedefine/>
    <w:unhideWhenUsed/>
    <w:qFormat/>
    <w:uiPriority w:val="39"/>
    <w:pPr>
      <w:ind w:left="420" w:leftChars="200"/>
    </w:pPr>
    <w:rPr>
      <w:rFonts w:ascii="Arial" w:hAnsi="Arial"/>
      <w:sz w:val="21"/>
    </w:rPr>
  </w:style>
  <w:style w:type="paragraph" w:styleId="9">
    <w:name w:val="Normal (Web)"/>
    <w:basedOn w:val="1"/>
    <w:autoRedefine/>
    <w:semiHidden/>
    <w:unhideWhenUsed/>
    <w:qFormat/>
    <w:uiPriority w:val="99"/>
    <w:pPr>
      <w:spacing w:before="0" w:beforeAutospacing="1" w:after="0" w:afterAutospacing="1"/>
      <w:ind w:left="0" w:right="0"/>
      <w:jc w:val="left"/>
    </w:pPr>
    <w:rPr>
      <w:kern w:val="0"/>
      <w:sz w:val="24"/>
      <w:lang w:val="en-US" w:eastAsia="zh-CN" w:bidi="ar"/>
    </w:rPr>
  </w:style>
  <w:style w:type="table" w:styleId="11">
    <w:name w:val="Table Grid"/>
    <w:basedOn w:val="10"/>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FollowedHyperlink"/>
    <w:basedOn w:val="12"/>
    <w:uiPriority w:val="0"/>
    <w:rPr>
      <w:color w:val="800080"/>
      <w:u w:val="single"/>
    </w:rPr>
  </w:style>
  <w:style w:type="character" w:styleId="14">
    <w:name w:val="Hyperlink"/>
    <w:basedOn w:val="12"/>
    <w:autoRedefine/>
    <w:qFormat/>
    <w:uiPriority w:val="99"/>
    <w:rPr>
      <w:color w:val="0000FF"/>
      <w:u w:val="single"/>
    </w:rPr>
  </w:style>
  <w:style w:type="character" w:customStyle="1" w:styleId="15">
    <w:name w:val="标题 1 字符"/>
    <w:link w:val="2"/>
    <w:autoRedefine/>
    <w:qFormat/>
    <w:uiPriority w:val="0"/>
    <w:rPr>
      <w:rFonts w:ascii="Arial" w:hAnsi="Arial" w:eastAsia="黑体"/>
      <w:b/>
      <w:iCs/>
      <w:kern w:val="2"/>
      <w:sz w:val="24"/>
    </w:rPr>
  </w:style>
  <w:style w:type="character" w:customStyle="1" w:styleId="16">
    <w:name w:val="标题 2 Char"/>
    <w:link w:val="3"/>
    <w:autoRedefine/>
    <w:qFormat/>
    <w:uiPriority w:val="0"/>
    <w:rPr>
      <w:rFonts w:ascii="Arial" w:hAnsi="Arial" w:eastAsia="宋体"/>
      <w:b/>
      <w:sz w:val="18"/>
    </w:rPr>
  </w:style>
  <w:style w:type="character" w:customStyle="1" w:styleId="17">
    <w:name w:val="标题 2 字符"/>
    <w:link w:val="3"/>
    <w:autoRedefine/>
    <w:qFormat/>
    <w:uiPriority w:val="0"/>
    <w:rPr>
      <w:rFonts w:ascii="Arial" w:hAnsi="Arial" w:eastAsia="宋体" w:cs="Times New Roman"/>
      <w:b/>
      <w:bCs/>
      <w:kern w:val="2"/>
      <w:sz w:val="24"/>
      <w:szCs w:val="32"/>
    </w:rPr>
  </w:style>
  <w:style w:type="paragraph" w:customStyle="1" w:styleId="18">
    <w:name w:val="分类号"/>
    <w:basedOn w:val="1"/>
    <w:autoRedefine/>
    <w:qFormat/>
    <w:uiPriority w:val="0"/>
    <w:rPr>
      <w:rFonts w:ascii="仿宋_GB2312" w:hAnsi="Times New Roman" w:eastAsia="仿宋_GB2312"/>
      <w:sz w:val="28"/>
      <w:szCs w:val="28"/>
    </w:rPr>
  </w:style>
  <w:style w:type="paragraph" w:customStyle="1" w:styleId="19">
    <w:name w:val="封面日期"/>
    <w:basedOn w:val="1"/>
    <w:autoRedefine/>
    <w:qFormat/>
    <w:uiPriority w:val="0"/>
    <w:pPr>
      <w:jc w:val="center"/>
    </w:pPr>
    <w:rPr>
      <w:rFonts w:ascii="黑体" w:hAnsi="Times New Roman" w:eastAsia="黑体"/>
      <w:sz w:val="32"/>
      <w:szCs w:val="32"/>
    </w:rPr>
  </w:style>
  <w:style w:type="paragraph" w:customStyle="1" w:styleId="20">
    <w:name w:val="论文标题"/>
    <w:basedOn w:val="1"/>
    <w:autoRedefine/>
    <w:qFormat/>
    <w:uiPriority w:val="0"/>
    <w:pPr>
      <w:jc w:val="center"/>
    </w:pPr>
    <w:rPr>
      <w:rFonts w:ascii="Times New Roman" w:hAnsi="Times New Roman" w:eastAsia="楷体_GB2312"/>
      <w:b/>
      <w:kern w:val="36"/>
      <w:sz w:val="52"/>
      <w:szCs w:val="52"/>
    </w:rPr>
  </w:style>
  <w:style w:type="paragraph" w:customStyle="1" w:styleId="21">
    <w:name w:val="硕士学位论文"/>
    <w:basedOn w:val="1"/>
    <w:autoRedefine/>
    <w:qFormat/>
    <w:uiPriority w:val="0"/>
    <w:pPr>
      <w:spacing w:before="240"/>
      <w:jc w:val="center"/>
    </w:pPr>
    <w:rPr>
      <w:rFonts w:ascii="Times New Roman" w:hAnsi="Times New Roman"/>
      <w:sz w:val="44"/>
      <w:szCs w:val="44"/>
    </w:rPr>
  </w:style>
  <w:style w:type="paragraph" w:customStyle="1" w:styleId="22">
    <w:name w:val="研究生姓名"/>
    <w:basedOn w:val="1"/>
    <w:autoRedefine/>
    <w:qFormat/>
    <w:uiPriority w:val="0"/>
    <w:pPr>
      <w:ind w:firstLine="700" w:firstLineChars="700"/>
    </w:pPr>
    <w:rPr>
      <w:rFonts w:ascii="Times New Roman" w:hAnsi="Times New Roman"/>
      <w:sz w:val="28"/>
      <w:szCs w:val="28"/>
    </w:rPr>
  </w:style>
  <w:style w:type="character" w:customStyle="1" w:styleId="23">
    <w:name w:val="目录 2 Char"/>
    <w:link w:val="8"/>
    <w:autoRedefine/>
    <w:qFormat/>
    <w:uiPriority w:val="39"/>
    <w:rPr>
      <w:rFonts w:ascii="Arial" w:hAnsi="Arial"/>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2" Type="http://schemas.microsoft.com/office/2011/relationships/people" Target="people.xml"/><Relationship Id="rId41" Type="http://schemas.openxmlformats.org/officeDocument/2006/relationships/fontTable" Target="fontTable.xml"/><Relationship Id="rId40" Type="http://schemas.openxmlformats.org/officeDocument/2006/relationships/numbering" Target="numbering.xml"/><Relationship Id="rId4" Type="http://schemas.microsoft.com/office/2011/relationships/commentsExtended" Target="commentsExtended.xml"/><Relationship Id="rId39" Type="http://schemas.openxmlformats.org/officeDocument/2006/relationships/customXml" Target="../customXml/item1.xml"/><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jpeg"/><Relationship Id="rId33" Type="http://schemas.openxmlformats.org/officeDocument/2006/relationships/image" Target="media/image27.pn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comments" Target="comments.xml"/><Relationship Id="rId29" Type="http://schemas.openxmlformats.org/officeDocument/2006/relationships/image" Target="media/image23.pn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pn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28</Pages>
  <Words>13599</Words>
  <Characters>74236</Characters>
  <Lines>1</Lines>
  <Paragraphs>1</Paragraphs>
  <TotalTime>11</TotalTime>
  <ScaleCrop>false</ScaleCrop>
  <LinksUpToDate>false</LinksUpToDate>
  <CharactersWithSpaces>87828</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2019-12-26T09:26:00Z</dcterms:created>
  <dc:creator>xiaofei li</dc:creator>
  <cp:lastModifiedBy>张志菲(Nancy)</cp:lastModifiedBy>
  <cp:lastPrinted>2022-04-21T03:21:00Z</cp:lastPrinted>
  <dcterms:modified xsi:type="dcterms:W3CDTF">2024-06-28T03:52:26Z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8C57FBF90A7E4E099FD10C4B9B62A0CF</vt:lpwstr>
  </property>
  <property fmtid="{D5CDD505-2E9C-101B-9397-08002B2CF9AE}" pid="4" name="commondata">
    <vt:lpwstr>eyJoZGlkIjoiNmZjYTZlZDZkNDcyZTZiNmVhNjAwMGVkZWE1NGU5ZjgifQ==</vt:lpwstr>
  </property>
</Properties>
</file>